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FD7A91">
      <w:pPr>
        <w:pStyle w:val="17"/>
        <w:ind w:left="0" w:leftChars="0" w:firstLine="0" w:firstLineChars="0"/>
        <w:rPr>
          <w:rFonts w:hint="eastAsia" w:ascii="方正小标宋_GBK" w:hAnsi="方正小标宋_GBK" w:eastAsia="方正小标宋_GBK" w:cs="方正小标宋_GBK"/>
          <w:bCs/>
          <w:kern w:val="2"/>
          <w:sz w:val="40"/>
          <w:szCs w:val="32"/>
        </w:rPr>
      </w:pPr>
    </w:p>
    <w:p w14:paraId="52F419C1">
      <w:pPr>
        <w:adjustRightInd w:val="0"/>
        <w:snapToGrid w:val="0"/>
        <w:jc w:val="center"/>
        <w:rPr>
          <w:rFonts w:hint="eastAsia" w:ascii="仿宋" w:hAnsi="仿宋" w:eastAsia="仿宋" w:cs="仿宋"/>
          <w:b/>
          <w:bCs w:val="0"/>
          <w:sz w:val="48"/>
          <w:szCs w:val="48"/>
        </w:rPr>
      </w:pPr>
      <w:r>
        <w:rPr>
          <w:rFonts w:hint="eastAsia" w:ascii="仿宋" w:hAnsi="仿宋" w:eastAsia="仿宋" w:cs="仿宋"/>
          <w:b/>
          <w:bCs w:val="0"/>
          <w:sz w:val="48"/>
          <w:szCs w:val="48"/>
          <w:lang w:eastAsia="zh-CN"/>
        </w:rPr>
        <w:t>衡阳市珠晖区江东村片区城中村改造项目（一期）社会稳定风险性评估</w:t>
      </w:r>
      <w:r>
        <w:rPr>
          <w:rFonts w:hint="eastAsia" w:ascii="仿宋" w:hAnsi="仿宋" w:eastAsia="仿宋" w:cs="仿宋"/>
          <w:b/>
          <w:bCs w:val="0"/>
          <w:sz w:val="48"/>
          <w:szCs w:val="48"/>
        </w:rPr>
        <w:t>服务</w:t>
      </w:r>
    </w:p>
    <w:p w14:paraId="7B763CBC">
      <w:pPr>
        <w:pStyle w:val="11"/>
        <w:spacing w:line="360" w:lineRule="auto"/>
        <w:ind w:firstLine="0" w:firstLineChars="0"/>
        <w:rPr>
          <w:sz w:val="36"/>
          <w:szCs w:val="36"/>
        </w:rPr>
      </w:pPr>
    </w:p>
    <w:p w14:paraId="3FF2F576">
      <w:pPr>
        <w:pStyle w:val="9"/>
      </w:pPr>
    </w:p>
    <w:p w14:paraId="5920EC6B">
      <w:pPr>
        <w:pStyle w:val="8"/>
        <w:keepNext w:val="0"/>
        <w:keepLines w:val="0"/>
        <w:pageBreakBefore w:val="0"/>
        <w:widowControl w:val="0"/>
        <w:kinsoku/>
        <w:wordWrap/>
        <w:overflowPunct/>
        <w:topLinePunct w:val="0"/>
        <w:autoSpaceDE/>
        <w:autoSpaceDN/>
        <w:bidi w:val="0"/>
        <w:adjustRightInd/>
        <w:spacing w:after="0" w:line="240" w:lineRule="auto"/>
        <w:ind w:left="0" w:leftChars="0"/>
        <w:jc w:val="center"/>
        <w:textAlignment w:val="auto"/>
        <w:rPr>
          <w:rFonts w:ascii="方正小标宋_GBK" w:hAnsi="方正小标宋_GBK" w:eastAsia="方正小标宋_GBK" w:cs="方正小标宋_GBK"/>
          <w:b/>
          <w:sz w:val="48"/>
          <w:szCs w:val="48"/>
        </w:rPr>
      </w:pPr>
    </w:p>
    <w:p w14:paraId="0E2A08BF">
      <w:pPr>
        <w:pStyle w:val="9"/>
        <w:keepNext w:val="0"/>
        <w:keepLines w:val="0"/>
        <w:pageBreakBefore w:val="0"/>
        <w:widowControl w:val="0"/>
        <w:kinsoku/>
        <w:wordWrap/>
        <w:overflowPunct/>
        <w:topLinePunct w:val="0"/>
        <w:autoSpaceDE/>
        <w:autoSpaceDN/>
        <w:bidi w:val="0"/>
        <w:adjustRightInd/>
        <w:spacing w:line="240" w:lineRule="auto"/>
        <w:textAlignment w:val="auto"/>
      </w:pPr>
    </w:p>
    <w:p w14:paraId="6DB05299">
      <w:pPr>
        <w:pStyle w:val="8"/>
        <w:keepNext w:val="0"/>
        <w:keepLines w:val="0"/>
        <w:pageBreakBefore w:val="0"/>
        <w:widowControl w:val="0"/>
        <w:kinsoku/>
        <w:wordWrap/>
        <w:overflowPunct/>
        <w:topLinePunct w:val="0"/>
        <w:autoSpaceDE/>
        <w:autoSpaceDN/>
        <w:bidi w:val="0"/>
        <w:adjustRightInd/>
        <w:snapToGrid/>
        <w:spacing w:after="0" w:line="960" w:lineRule="auto"/>
        <w:ind w:left="0" w:leftChars="0"/>
        <w:jc w:val="center"/>
        <w:textAlignment w:val="auto"/>
        <w:rPr>
          <w:rFonts w:hint="eastAsia" w:ascii="宋体" w:hAnsi="宋体" w:eastAsia="宋体" w:cs="宋体"/>
          <w:b/>
          <w:sz w:val="72"/>
          <w:szCs w:val="72"/>
        </w:rPr>
      </w:pPr>
      <w:r>
        <w:rPr>
          <w:rFonts w:hint="eastAsia" w:ascii="宋体" w:hAnsi="宋体" w:eastAsia="宋体" w:cs="宋体"/>
          <w:b/>
          <w:sz w:val="72"/>
          <w:szCs w:val="72"/>
        </w:rPr>
        <w:t>比</w:t>
      </w:r>
    </w:p>
    <w:p w14:paraId="1F488EF0">
      <w:pPr>
        <w:pStyle w:val="8"/>
        <w:keepNext w:val="0"/>
        <w:keepLines w:val="0"/>
        <w:pageBreakBefore w:val="0"/>
        <w:widowControl w:val="0"/>
        <w:kinsoku/>
        <w:wordWrap/>
        <w:overflowPunct/>
        <w:topLinePunct w:val="0"/>
        <w:autoSpaceDE/>
        <w:autoSpaceDN/>
        <w:bidi w:val="0"/>
        <w:adjustRightInd/>
        <w:snapToGrid/>
        <w:spacing w:after="0" w:line="960" w:lineRule="auto"/>
        <w:ind w:left="0" w:leftChars="0"/>
        <w:jc w:val="center"/>
        <w:textAlignment w:val="auto"/>
        <w:rPr>
          <w:rFonts w:hint="eastAsia" w:ascii="宋体" w:hAnsi="宋体" w:eastAsia="宋体" w:cs="宋体"/>
          <w:b/>
          <w:sz w:val="72"/>
          <w:szCs w:val="72"/>
        </w:rPr>
      </w:pPr>
      <w:r>
        <w:rPr>
          <w:rFonts w:hint="eastAsia" w:ascii="宋体" w:hAnsi="宋体" w:eastAsia="宋体" w:cs="宋体"/>
          <w:b/>
          <w:sz w:val="72"/>
          <w:szCs w:val="72"/>
        </w:rPr>
        <w:t>选</w:t>
      </w:r>
    </w:p>
    <w:p w14:paraId="5ED76467">
      <w:pPr>
        <w:pStyle w:val="8"/>
        <w:keepNext w:val="0"/>
        <w:keepLines w:val="0"/>
        <w:pageBreakBefore w:val="0"/>
        <w:widowControl w:val="0"/>
        <w:kinsoku/>
        <w:wordWrap/>
        <w:overflowPunct/>
        <w:topLinePunct w:val="0"/>
        <w:autoSpaceDE/>
        <w:autoSpaceDN/>
        <w:bidi w:val="0"/>
        <w:adjustRightInd/>
        <w:snapToGrid/>
        <w:spacing w:after="0" w:line="960" w:lineRule="auto"/>
        <w:ind w:left="0" w:leftChars="0"/>
        <w:jc w:val="center"/>
        <w:textAlignment w:val="auto"/>
        <w:rPr>
          <w:rFonts w:hint="eastAsia" w:ascii="宋体" w:hAnsi="宋体" w:eastAsia="宋体" w:cs="宋体"/>
          <w:b/>
          <w:sz w:val="72"/>
          <w:szCs w:val="72"/>
        </w:rPr>
      </w:pPr>
      <w:r>
        <w:rPr>
          <w:rFonts w:hint="eastAsia" w:ascii="宋体" w:hAnsi="宋体" w:eastAsia="宋体" w:cs="宋体"/>
          <w:b/>
          <w:sz w:val="72"/>
          <w:szCs w:val="72"/>
        </w:rPr>
        <w:t>文</w:t>
      </w:r>
    </w:p>
    <w:p w14:paraId="77E2B8DC">
      <w:pPr>
        <w:pStyle w:val="8"/>
        <w:keepNext w:val="0"/>
        <w:keepLines w:val="0"/>
        <w:pageBreakBefore w:val="0"/>
        <w:widowControl w:val="0"/>
        <w:kinsoku/>
        <w:wordWrap/>
        <w:overflowPunct/>
        <w:topLinePunct w:val="0"/>
        <w:autoSpaceDE/>
        <w:autoSpaceDN/>
        <w:bidi w:val="0"/>
        <w:adjustRightInd/>
        <w:snapToGrid/>
        <w:spacing w:after="0" w:line="960" w:lineRule="auto"/>
        <w:ind w:left="0" w:leftChars="0"/>
        <w:jc w:val="center"/>
        <w:textAlignment w:val="auto"/>
        <w:rPr>
          <w:rFonts w:hint="eastAsia" w:ascii="宋体" w:hAnsi="宋体" w:eastAsia="宋体" w:cs="宋体"/>
          <w:b/>
          <w:sz w:val="72"/>
          <w:szCs w:val="72"/>
        </w:rPr>
      </w:pPr>
      <w:r>
        <w:rPr>
          <w:rFonts w:hint="eastAsia" w:ascii="宋体" w:hAnsi="宋体" w:eastAsia="宋体" w:cs="宋体"/>
          <w:b/>
          <w:sz w:val="72"/>
          <w:szCs w:val="72"/>
        </w:rPr>
        <w:t>件</w:t>
      </w:r>
    </w:p>
    <w:p w14:paraId="00FAF8D4">
      <w:pPr>
        <w:pStyle w:val="8"/>
        <w:keepNext w:val="0"/>
        <w:keepLines w:val="0"/>
        <w:pageBreakBefore w:val="0"/>
        <w:widowControl w:val="0"/>
        <w:kinsoku/>
        <w:wordWrap/>
        <w:overflowPunct/>
        <w:topLinePunct w:val="0"/>
        <w:autoSpaceDE/>
        <w:autoSpaceDN/>
        <w:bidi w:val="0"/>
        <w:adjustRightInd/>
        <w:spacing w:after="0" w:line="240" w:lineRule="auto"/>
        <w:ind w:left="0" w:leftChars="0"/>
        <w:jc w:val="center"/>
        <w:textAlignment w:val="auto"/>
        <w:rPr>
          <w:rFonts w:ascii="华文中宋" w:hAnsi="华文中宋" w:eastAsia="华文中宋"/>
          <w:b/>
          <w:sz w:val="52"/>
          <w:szCs w:val="52"/>
        </w:rPr>
      </w:pPr>
    </w:p>
    <w:p w14:paraId="2C91475A">
      <w:pPr>
        <w:pStyle w:val="11"/>
        <w:ind w:firstLine="0" w:firstLineChars="0"/>
      </w:pPr>
    </w:p>
    <w:p w14:paraId="42DD2B61">
      <w:pPr>
        <w:pStyle w:val="8"/>
        <w:adjustRightInd w:val="0"/>
        <w:snapToGrid w:val="0"/>
        <w:spacing w:before="156" w:beforeLines="50" w:line="480" w:lineRule="exact"/>
        <w:ind w:left="0" w:leftChars="0"/>
        <w:rPr>
          <w:rFonts w:ascii="宋体" w:hAnsi="宋体" w:cs="宋体"/>
          <w:b/>
          <w:sz w:val="40"/>
          <w:szCs w:val="32"/>
        </w:rPr>
      </w:pPr>
    </w:p>
    <w:p w14:paraId="2103D377">
      <w:pPr>
        <w:pStyle w:val="8"/>
        <w:adjustRightInd w:val="0"/>
        <w:snapToGrid w:val="0"/>
        <w:spacing w:before="156" w:beforeLines="50" w:line="480" w:lineRule="exact"/>
        <w:jc w:val="center"/>
        <w:rPr>
          <w:rFonts w:hint="eastAsia" w:ascii="仿宋" w:hAnsi="仿宋" w:eastAsia="仿宋" w:cs="仿宋"/>
          <w:b/>
          <w:bCs w:val="0"/>
          <w:sz w:val="48"/>
          <w:szCs w:val="48"/>
        </w:rPr>
      </w:pPr>
      <w:r>
        <w:rPr>
          <w:rFonts w:hint="eastAsia" w:ascii="仿宋" w:hAnsi="仿宋" w:eastAsia="仿宋" w:cs="仿宋"/>
          <w:b/>
          <w:bCs w:val="0"/>
          <w:sz w:val="48"/>
          <w:szCs w:val="48"/>
        </w:rPr>
        <w:t>衡阳</w:t>
      </w:r>
      <w:r>
        <w:rPr>
          <w:rFonts w:hint="eastAsia" w:ascii="仿宋" w:hAnsi="仿宋" w:eastAsia="仿宋" w:cs="仿宋"/>
          <w:b/>
          <w:bCs w:val="0"/>
          <w:sz w:val="48"/>
          <w:szCs w:val="48"/>
          <w:lang w:eastAsia="zh-CN"/>
        </w:rPr>
        <w:t>公路桥梁建设</w:t>
      </w:r>
      <w:r>
        <w:rPr>
          <w:rFonts w:hint="eastAsia" w:ascii="仿宋" w:hAnsi="仿宋" w:eastAsia="仿宋" w:cs="仿宋"/>
          <w:b/>
          <w:bCs w:val="0"/>
          <w:sz w:val="48"/>
          <w:szCs w:val="48"/>
        </w:rPr>
        <w:t>有限公司</w:t>
      </w:r>
    </w:p>
    <w:p w14:paraId="1C65F52A">
      <w:pPr>
        <w:pStyle w:val="8"/>
        <w:adjustRightInd w:val="0"/>
        <w:snapToGrid w:val="0"/>
        <w:spacing w:line="480" w:lineRule="exact"/>
        <w:ind w:left="0" w:leftChars="0"/>
        <w:jc w:val="center"/>
        <w:rPr>
          <w:rFonts w:hint="eastAsia" w:ascii="仿宋" w:hAnsi="仿宋" w:eastAsia="仿宋" w:cs="仿宋"/>
          <w:b/>
          <w:bCs w:val="0"/>
          <w:color w:val="FF0000"/>
          <w:sz w:val="48"/>
          <w:szCs w:val="48"/>
        </w:rPr>
      </w:pPr>
    </w:p>
    <w:p w14:paraId="270B4AB2">
      <w:pPr>
        <w:pStyle w:val="8"/>
        <w:adjustRightInd w:val="0"/>
        <w:snapToGrid w:val="0"/>
        <w:spacing w:line="480" w:lineRule="exact"/>
        <w:ind w:left="0" w:leftChars="0"/>
        <w:jc w:val="center"/>
        <w:rPr>
          <w:rFonts w:hint="eastAsia" w:ascii="仿宋" w:hAnsi="仿宋" w:eastAsia="仿宋" w:cs="仿宋"/>
          <w:b/>
          <w:bCs w:val="0"/>
          <w:spacing w:val="160"/>
          <w:sz w:val="48"/>
          <w:szCs w:val="48"/>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1"/>
          <w:cols w:space="720" w:num="1"/>
          <w:titlePg/>
          <w:docGrid w:type="lines" w:linePitch="312" w:charSpace="0"/>
        </w:sectPr>
      </w:pPr>
      <w:r>
        <w:rPr>
          <w:rFonts w:hint="eastAsia" w:ascii="仿宋" w:hAnsi="仿宋" w:eastAsia="仿宋" w:cs="仿宋"/>
          <w:b/>
          <w:bCs w:val="0"/>
          <w:sz w:val="48"/>
          <w:szCs w:val="48"/>
        </w:rPr>
        <w:t>二〇二</w:t>
      </w:r>
      <w:r>
        <w:rPr>
          <w:rFonts w:hint="eastAsia" w:ascii="仿宋" w:hAnsi="仿宋" w:eastAsia="仿宋" w:cs="仿宋"/>
          <w:b/>
          <w:bCs w:val="0"/>
          <w:color w:val="auto"/>
          <w:sz w:val="48"/>
          <w:szCs w:val="48"/>
        </w:rPr>
        <w:t>五</w:t>
      </w:r>
      <w:r>
        <w:rPr>
          <w:rFonts w:hint="eastAsia" w:ascii="仿宋" w:hAnsi="仿宋" w:eastAsia="仿宋" w:cs="仿宋"/>
          <w:b/>
          <w:bCs w:val="0"/>
          <w:sz w:val="48"/>
          <w:szCs w:val="48"/>
        </w:rPr>
        <w:t>年</w:t>
      </w:r>
      <w:r>
        <w:rPr>
          <w:rFonts w:hint="eastAsia" w:ascii="仿宋" w:hAnsi="仿宋" w:eastAsia="仿宋" w:cs="仿宋"/>
          <w:b/>
          <w:bCs w:val="0"/>
          <w:sz w:val="48"/>
          <w:szCs w:val="48"/>
          <w:lang w:eastAsia="zh-CN"/>
        </w:rPr>
        <w:t>五</w:t>
      </w:r>
      <w:r>
        <w:rPr>
          <w:rFonts w:hint="eastAsia" w:ascii="仿宋" w:hAnsi="仿宋" w:eastAsia="仿宋" w:cs="仿宋"/>
          <w:b/>
          <w:bCs w:val="0"/>
          <w:sz w:val="48"/>
          <w:szCs w:val="48"/>
        </w:rPr>
        <w:t>月</w:t>
      </w:r>
    </w:p>
    <w:p w14:paraId="12658461">
      <w:pPr>
        <w:pStyle w:val="10"/>
        <w:adjustRightInd w:val="0"/>
        <w:snapToGrid w:val="0"/>
        <w:spacing w:line="480" w:lineRule="exact"/>
        <w:jc w:val="center"/>
        <w:rPr>
          <w:rFonts w:ascii="黑体" w:hAnsi="黑体" w:eastAsia="黑体" w:cs="黑体"/>
          <w:b/>
          <w:spacing w:val="160"/>
          <w:sz w:val="40"/>
          <w:szCs w:val="40"/>
        </w:rPr>
      </w:pPr>
      <w:r>
        <w:rPr>
          <w:rFonts w:hint="eastAsia" w:ascii="黑体" w:hAnsi="黑体" w:eastAsia="黑体" w:cs="黑体"/>
          <w:b/>
          <w:spacing w:val="160"/>
          <w:sz w:val="40"/>
          <w:szCs w:val="40"/>
        </w:rPr>
        <w:t>目录</w:t>
      </w:r>
    </w:p>
    <w:p w14:paraId="1005BD30">
      <w:pPr>
        <w:tabs>
          <w:tab w:val="left" w:leader="middleDot" w:pos="0"/>
          <w:tab w:val="right" w:leader="dot" w:pos="8820"/>
        </w:tabs>
        <w:adjustRightInd w:val="0"/>
        <w:snapToGrid w:val="0"/>
        <w:spacing w:line="480" w:lineRule="exact"/>
        <w:rPr>
          <w:rFonts w:ascii="宋体" w:hAnsi="宋体"/>
          <w:b/>
          <w:bCs/>
          <w:sz w:val="24"/>
        </w:rPr>
      </w:pPr>
      <w:r>
        <w:rPr>
          <w:rFonts w:hint="eastAsia" w:ascii="宋体" w:hAnsi="宋体"/>
          <w:b/>
          <w:bCs/>
          <w:sz w:val="24"/>
        </w:rPr>
        <w:t>第一章  比选公告</w:t>
      </w:r>
      <w:r>
        <w:rPr>
          <w:rFonts w:hint="eastAsia" w:ascii="宋体" w:hAnsi="宋体"/>
          <w:spacing w:val="10"/>
          <w:sz w:val="24"/>
        </w:rPr>
        <w:tab/>
      </w:r>
      <w:r>
        <w:rPr>
          <w:rFonts w:hint="eastAsia" w:ascii="宋体" w:hAnsi="宋体"/>
          <w:b/>
          <w:bCs/>
          <w:sz w:val="24"/>
        </w:rPr>
        <w:t>3</w:t>
      </w:r>
    </w:p>
    <w:p w14:paraId="617B4DC2">
      <w:pPr>
        <w:tabs>
          <w:tab w:val="left" w:leader="middleDot" w:pos="0"/>
          <w:tab w:val="right" w:leader="dot" w:pos="8820"/>
        </w:tabs>
        <w:adjustRightInd w:val="0"/>
        <w:snapToGrid w:val="0"/>
        <w:spacing w:line="480" w:lineRule="exact"/>
        <w:jc w:val="center"/>
        <w:rPr>
          <w:b/>
          <w:bCs/>
          <w:spacing w:val="10"/>
          <w:sz w:val="24"/>
        </w:rPr>
      </w:pPr>
      <w:r>
        <w:rPr>
          <w:rFonts w:hint="eastAsia" w:ascii="宋体" w:hAnsi="宋体"/>
          <w:b/>
          <w:sz w:val="24"/>
        </w:rPr>
        <w:t>第二章  参选人须知</w:t>
      </w:r>
      <w:r>
        <w:rPr>
          <w:rFonts w:hint="eastAsia" w:ascii="宋体" w:hAnsi="宋体"/>
          <w:spacing w:val="10"/>
          <w:sz w:val="24"/>
        </w:rPr>
        <w:tab/>
      </w:r>
      <w:r>
        <w:rPr>
          <w:rFonts w:hint="eastAsia" w:ascii="宋体" w:hAnsi="宋体"/>
          <w:b/>
          <w:bCs/>
          <w:spacing w:val="10"/>
          <w:sz w:val="24"/>
        </w:rPr>
        <w:t>6</w:t>
      </w:r>
    </w:p>
    <w:p w14:paraId="385B05E1">
      <w:pPr>
        <w:tabs>
          <w:tab w:val="left" w:leader="middleDot" w:pos="0"/>
          <w:tab w:val="right" w:leader="dot" w:pos="8820"/>
        </w:tabs>
        <w:adjustRightInd w:val="0"/>
        <w:snapToGrid w:val="0"/>
        <w:spacing w:line="480" w:lineRule="exact"/>
        <w:jc w:val="center"/>
        <w:rPr>
          <w:rFonts w:ascii="宋体" w:hAnsi="宋体"/>
          <w:b/>
          <w:bCs/>
          <w:spacing w:val="10"/>
          <w:sz w:val="24"/>
        </w:rPr>
      </w:pPr>
      <w:r>
        <w:rPr>
          <w:rFonts w:hint="eastAsia" w:ascii="宋体" w:hAnsi="宋体"/>
          <w:b/>
          <w:bCs/>
          <w:sz w:val="24"/>
        </w:rPr>
        <w:t>第三章  参选文件要求</w:t>
      </w:r>
      <w:r>
        <w:rPr>
          <w:rFonts w:hint="eastAsia" w:ascii="宋体" w:hAnsi="宋体"/>
          <w:spacing w:val="10"/>
          <w:sz w:val="24"/>
        </w:rPr>
        <w:tab/>
      </w:r>
      <w:r>
        <w:rPr>
          <w:rFonts w:hint="eastAsia" w:ascii="宋体" w:hAnsi="宋体"/>
          <w:b/>
          <w:bCs/>
          <w:spacing w:val="10"/>
          <w:sz w:val="24"/>
        </w:rPr>
        <w:t>11</w:t>
      </w:r>
    </w:p>
    <w:p w14:paraId="14C1E79D">
      <w:pPr>
        <w:tabs>
          <w:tab w:val="left" w:leader="middleDot" w:pos="0"/>
          <w:tab w:val="right" w:leader="dot" w:pos="8820"/>
        </w:tabs>
        <w:adjustRightInd w:val="0"/>
        <w:snapToGrid w:val="0"/>
        <w:spacing w:line="480" w:lineRule="exact"/>
        <w:jc w:val="center"/>
        <w:rPr>
          <w:rFonts w:ascii="宋体" w:hAnsi="宋体"/>
          <w:b/>
          <w:bCs/>
          <w:spacing w:val="10"/>
          <w:sz w:val="24"/>
        </w:rPr>
      </w:pPr>
      <w:r>
        <w:rPr>
          <w:rFonts w:hint="eastAsia" w:ascii="宋体" w:hAnsi="宋体"/>
          <w:b/>
          <w:bCs/>
          <w:sz w:val="24"/>
        </w:rPr>
        <w:t>第四章  评标办法（</w:t>
      </w:r>
      <w:r>
        <w:rPr>
          <w:rFonts w:hint="eastAsia" w:ascii="宋体" w:hAnsi="宋体"/>
          <w:b/>
          <w:bCs/>
          <w:sz w:val="24"/>
          <w:lang w:eastAsia="zh-CN"/>
        </w:rPr>
        <w:t>经评审的最低价法</w:t>
      </w:r>
      <w:r>
        <w:rPr>
          <w:rFonts w:hint="eastAsia" w:ascii="宋体" w:hAnsi="宋体"/>
          <w:b/>
          <w:bCs/>
          <w:sz w:val="24"/>
        </w:rPr>
        <w:t>）</w:t>
      </w:r>
      <w:r>
        <w:rPr>
          <w:rFonts w:hint="eastAsia" w:ascii="宋体" w:hAnsi="宋体"/>
          <w:spacing w:val="10"/>
          <w:sz w:val="24"/>
        </w:rPr>
        <w:tab/>
      </w:r>
      <w:r>
        <w:rPr>
          <w:rFonts w:hint="eastAsia" w:ascii="宋体" w:hAnsi="宋体"/>
          <w:b/>
          <w:bCs/>
          <w:spacing w:val="10"/>
          <w:sz w:val="24"/>
        </w:rPr>
        <w:t>19</w:t>
      </w:r>
    </w:p>
    <w:p w14:paraId="31119EF7">
      <w:pPr>
        <w:tabs>
          <w:tab w:val="left" w:leader="middleDot" w:pos="0"/>
          <w:tab w:val="right" w:leader="dot" w:pos="8820"/>
        </w:tabs>
        <w:adjustRightInd w:val="0"/>
        <w:snapToGrid w:val="0"/>
        <w:spacing w:line="480" w:lineRule="exact"/>
        <w:jc w:val="center"/>
        <w:rPr>
          <w:rFonts w:ascii="宋体" w:hAnsi="宋体"/>
          <w:b/>
          <w:bCs/>
          <w:spacing w:val="10"/>
          <w:sz w:val="24"/>
        </w:rPr>
      </w:pPr>
      <w:r>
        <w:rPr>
          <w:rFonts w:hint="eastAsia" w:ascii="宋体" w:hAnsi="宋体"/>
          <w:b/>
          <w:bCs/>
          <w:sz w:val="24"/>
        </w:rPr>
        <w:t>第五章  比选人要求</w:t>
      </w:r>
      <w:r>
        <w:rPr>
          <w:rFonts w:hint="eastAsia" w:ascii="宋体" w:hAnsi="宋体"/>
          <w:spacing w:val="10"/>
          <w:sz w:val="24"/>
        </w:rPr>
        <w:tab/>
      </w:r>
      <w:r>
        <w:rPr>
          <w:rFonts w:hint="eastAsia" w:ascii="宋体" w:hAnsi="宋体"/>
          <w:b/>
          <w:bCs/>
          <w:spacing w:val="10"/>
          <w:sz w:val="24"/>
        </w:rPr>
        <w:t>22</w:t>
      </w:r>
    </w:p>
    <w:p w14:paraId="6EE58C72">
      <w:pPr>
        <w:tabs>
          <w:tab w:val="left" w:leader="middleDot" w:pos="0"/>
          <w:tab w:val="right" w:leader="dot" w:pos="8820"/>
        </w:tabs>
        <w:adjustRightInd w:val="0"/>
        <w:snapToGrid w:val="0"/>
        <w:spacing w:line="480" w:lineRule="exact"/>
        <w:jc w:val="center"/>
        <w:rPr>
          <w:rFonts w:ascii="宋体" w:hAnsi="宋体"/>
          <w:b/>
          <w:bCs/>
          <w:color w:val="FF0000"/>
          <w:spacing w:val="10"/>
          <w:sz w:val="24"/>
        </w:rPr>
      </w:pPr>
    </w:p>
    <w:p w14:paraId="64C77A02">
      <w:pPr>
        <w:tabs>
          <w:tab w:val="left" w:leader="middleDot" w:pos="0"/>
          <w:tab w:val="right" w:leader="dot" w:pos="8820"/>
        </w:tabs>
        <w:adjustRightInd w:val="0"/>
        <w:snapToGrid w:val="0"/>
        <w:spacing w:line="480" w:lineRule="exact"/>
        <w:jc w:val="center"/>
        <w:rPr>
          <w:rFonts w:ascii="宋体" w:hAnsi="宋体"/>
          <w:b/>
          <w:bCs/>
          <w:spacing w:val="10"/>
          <w:sz w:val="24"/>
        </w:rPr>
      </w:pPr>
    </w:p>
    <w:p w14:paraId="1B5F8F88">
      <w:pPr>
        <w:pStyle w:val="15"/>
        <w:spacing w:line="480" w:lineRule="exact"/>
        <w:rPr>
          <w:rFonts w:ascii="宋体" w:hAnsi="宋体"/>
          <w:b/>
          <w:bCs/>
          <w:color w:val="auto"/>
          <w:kern w:val="0"/>
          <w:sz w:val="28"/>
          <w:szCs w:val="28"/>
        </w:rPr>
      </w:pPr>
    </w:p>
    <w:p w14:paraId="6F28E128">
      <w:pPr>
        <w:spacing w:line="480" w:lineRule="exact"/>
        <w:rPr>
          <w:rFonts w:ascii="宋体" w:hAnsi="宋体"/>
          <w:b/>
          <w:bCs/>
          <w:kern w:val="0"/>
          <w:sz w:val="28"/>
          <w:szCs w:val="28"/>
        </w:rPr>
      </w:pPr>
    </w:p>
    <w:p w14:paraId="2C85CA4A">
      <w:pPr>
        <w:pStyle w:val="7"/>
        <w:spacing w:line="480" w:lineRule="exact"/>
        <w:rPr>
          <w:rFonts w:ascii="宋体" w:hAnsi="宋体"/>
          <w:b/>
          <w:bCs/>
          <w:kern w:val="0"/>
          <w:sz w:val="28"/>
          <w:szCs w:val="28"/>
        </w:rPr>
      </w:pPr>
    </w:p>
    <w:p w14:paraId="46C47D71">
      <w:pPr>
        <w:pStyle w:val="15"/>
        <w:spacing w:line="480" w:lineRule="exact"/>
        <w:rPr>
          <w:rFonts w:ascii="宋体" w:hAnsi="宋体"/>
          <w:b/>
          <w:bCs/>
          <w:kern w:val="0"/>
          <w:sz w:val="28"/>
          <w:szCs w:val="28"/>
        </w:rPr>
      </w:pPr>
    </w:p>
    <w:p w14:paraId="490A2799">
      <w:pPr>
        <w:spacing w:line="480" w:lineRule="exact"/>
        <w:rPr>
          <w:rFonts w:ascii="宋体" w:hAnsi="宋体"/>
          <w:b/>
          <w:bCs/>
          <w:kern w:val="0"/>
          <w:sz w:val="28"/>
          <w:szCs w:val="28"/>
        </w:rPr>
      </w:pPr>
    </w:p>
    <w:p w14:paraId="7963BB9E">
      <w:pPr>
        <w:pStyle w:val="7"/>
        <w:spacing w:line="480" w:lineRule="exact"/>
        <w:rPr>
          <w:rFonts w:ascii="宋体" w:hAnsi="宋体"/>
          <w:b/>
          <w:bCs/>
          <w:kern w:val="0"/>
          <w:sz w:val="28"/>
          <w:szCs w:val="28"/>
        </w:rPr>
      </w:pPr>
    </w:p>
    <w:p w14:paraId="0CE2BCAA">
      <w:pPr>
        <w:pStyle w:val="15"/>
        <w:spacing w:line="480" w:lineRule="exact"/>
        <w:rPr>
          <w:rFonts w:ascii="宋体" w:hAnsi="宋体"/>
          <w:b/>
          <w:bCs/>
          <w:kern w:val="0"/>
          <w:sz w:val="28"/>
          <w:szCs w:val="28"/>
        </w:rPr>
      </w:pPr>
    </w:p>
    <w:p w14:paraId="32ED408A">
      <w:pPr>
        <w:spacing w:line="480" w:lineRule="exact"/>
        <w:rPr>
          <w:rFonts w:ascii="宋体" w:hAnsi="宋体"/>
          <w:b/>
          <w:bCs/>
          <w:kern w:val="0"/>
          <w:sz w:val="28"/>
          <w:szCs w:val="28"/>
        </w:rPr>
      </w:pPr>
    </w:p>
    <w:p w14:paraId="06B6F47F">
      <w:pPr>
        <w:pStyle w:val="7"/>
        <w:spacing w:line="480" w:lineRule="exact"/>
        <w:rPr>
          <w:rFonts w:ascii="宋体" w:hAnsi="宋体"/>
          <w:b/>
          <w:bCs/>
          <w:kern w:val="0"/>
          <w:sz w:val="28"/>
          <w:szCs w:val="28"/>
        </w:rPr>
      </w:pPr>
    </w:p>
    <w:p w14:paraId="241B4864">
      <w:pPr>
        <w:pStyle w:val="15"/>
        <w:spacing w:line="480" w:lineRule="exact"/>
        <w:rPr>
          <w:rFonts w:ascii="宋体" w:hAnsi="宋体"/>
          <w:b/>
          <w:bCs/>
          <w:kern w:val="0"/>
          <w:sz w:val="28"/>
          <w:szCs w:val="28"/>
        </w:rPr>
      </w:pPr>
    </w:p>
    <w:p w14:paraId="5F4FE684">
      <w:pPr>
        <w:spacing w:line="480" w:lineRule="exact"/>
        <w:rPr>
          <w:rFonts w:ascii="宋体" w:hAnsi="宋体"/>
          <w:b/>
          <w:bCs/>
          <w:kern w:val="0"/>
          <w:sz w:val="28"/>
          <w:szCs w:val="28"/>
        </w:rPr>
      </w:pPr>
    </w:p>
    <w:p w14:paraId="3E8BD679">
      <w:pPr>
        <w:pStyle w:val="7"/>
        <w:spacing w:line="480" w:lineRule="exact"/>
        <w:rPr>
          <w:rFonts w:ascii="宋体" w:hAnsi="宋体"/>
          <w:b/>
          <w:bCs/>
          <w:kern w:val="0"/>
          <w:sz w:val="28"/>
          <w:szCs w:val="28"/>
        </w:rPr>
      </w:pPr>
    </w:p>
    <w:p w14:paraId="45F7C190">
      <w:pPr>
        <w:spacing w:line="480" w:lineRule="exact"/>
      </w:pPr>
    </w:p>
    <w:p w14:paraId="281498C1">
      <w:pPr>
        <w:adjustRightInd w:val="0"/>
        <w:snapToGrid w:val="0"/>
        <w:spacing w:line="480" w:lineRule="exact"/>
        <w:ind w:firstLine="723" w:firstLineChars="200"/>
        <w:jc w:val="center"/>
        <w:rPr>
          <w:rFonts w:ascii="黑体" w:hAnsi="黑体" w:eastAsia="黑体" w:cs="黑体"/>
          <w:b/>
          <w:bCs/>
          <w:sz w:val="36"/>
          <w:szCs w:val="36"/>
          <w:shd w:val="clear" w:color="auto" w:fill="FFFFFF"/>
        </w:rPr>
      </w:pPr>
    </w:p>
    <w:p w14:paraId="79E99A55">
      <w:pPr>
        <w:adjustRightInd w:val="0"/>
        <w:snapToGrid w:val="0"/>
        <w:spacing w:line="480" w:lineRule="exact"/>
        <w:ind w:firstLine="723" w:firstLineChars="200"/>
        <w:jc w:val="center"/>
        <w:rPr>
          <w:rFonts w:ascii="黑体" w:hAnsi="黑体" w:eastAsia="黑体" w:cs="黑体"/>
          <w:b/>
          <w:bCs/>
          <w:sz w:val="36"/>
          <w:szCs w:val="36"/>
          <w:shd w:val="clear" w:color="auto" w:fill="FFFFFF"/>
        </w:rPr>
      </w:pPr>
    </w:p>
    <w:p w14:paraId="5DF80E69">
      <w:pPr>
        <w:adjustRightInd w:val="0"/>
        <w:snapToGrid w:val="0"/>
        <w:spacing w:line="480" w:lineRule="exact"/>
        <w:ind w:firstLine="723" w:firstLineChars="200"/>
        <w:jc w:val="center"/>
        <w:rPr>
          <w:rFonts w:ascii="黑体" w:hAnsi="黑体" w:eastAsia="黑体" w:cs="黑体"/>
          <w:b/>
          <w:bCs/>
          <w:sz w:val="36"/>
          <w:szCs w:val="36"/>
          <w:shd w:val="clear" w:color="auto" w:fill="FFFFFF"/>
        </w:rPr>
      </w:pPr>
    </w:p>
    <w:p w14:paraId="09F929E5">
      <w:pPr>
        <w:adjustRightInd w:val="0"/>
        <w:snapToGrid w:val="0"/>
        <w:spacing w:line="480" w:lineRule="exact"/>
        <w:ind w:firstLine="723" w:firstLineChars="200"/>
        <w:jc w:val="center"/>
        <w:rPr>
          <w:rFonts w:ascii="黑体" w:hAnsi="黑体" w:eastAsia="黑体" w:cs="黑体"/>
          <w:b/>
          <w:bCs/>
          <w:sz w:val="36"/>
          <w:szCs w:val="36"/>
          <w:shd w:val="clear" w:color="auto" w:fill="FFFFFF"/>
        </w:rPr>
      </w:pPr>
    </w:p>
    <w:p w14:paraId="4A817E7D">
      <w:pPr>
        <w:adjustRightInd w:val="0"/>
        <w:snapToGrid w:val="0"/>
        <w:spacing w:line="480" w:lineRule="exact"/>
        <w:ind w:firstLine="723" w:firstLineChars="200"/>
        <w:jc w:val="center"/>
        <w:rPr>
          <w:rFonts w:ascii="黑体" w:hAnsi="黑体" w:eastAsia="黑体" w:cs="黑体"/>
          <w:b/>
          <w:bCs/>
          <w:sz w:val="36"/>
          <w:szCs w:val="36"/>
          <w:shd w:val="clear" w:color="auto" w:fill="FFFFFF"/>
        </w:rPr>
      </w:pPr>
    </w:p>
    <w:p w14:paraId="1F40C3A2">
      <w:pPr>
        <w:adjustRightInd w:val="0"/>
        <w:snapToGrid w:val="0"/>
        <w:spacing w:line="480" w:lineRule="exact"/>
        <w:ind w:firstLine="723" w:firstLineChars="200"/>
        <w:jc w:val="center"/>
        <w:rPr>
          <w:rFonts w:ascii="黑体" w:hAnsi="黑体" w:eastAsia="黑体" w:cs="黑体"/>
          <w:b/>
          <w:bCs/>
          <w:sz w:val="36"/>
          <w:szCs w:val="36"/>
          <w:shd w:val="clear" w:color="auto" w:fill="FFFFFF"/>
        </w:rPr>
      </w:pPr>
    </w:p>
    <w:p w14:paraId="51338AE9">
      <w:pPr>
        <w:adjustRightInd w:val="0"/>
        <w:snapToGrid w:val="0"/>
        <w:spacing w:line="480" w:lineRule="exact"/>
        <w:ind w:firstLine="723" w:firstLineChars="200"/>
        <w:jc w:val="center"/>
        <w:rPr>
          <w:rFonts w:ascii="黑体" w:hAnsi="黑体" w:eastAsia="黑体" w:cs="黑体"/>
          <w:b/>
          <w:bCs/>
          <w:sz w:val="36"/>
          <w:szCs w:val="36"/>
          <w:shd w:val="clear" w:color="auto" w:fill="FFFFFF"/>
        </w:rPr>
      </w:pPr>
    </w:p>
    <w:p w14:paraId="575665CD">
      <w:pPr>
        <w:adjustRightInd w:val="0"/>
        <w:snapToGrid w:val="0"/>
        <w:spacing w:line="480" w:lineRule="exact"/>
        <w:rPr>
          <w:rFonts w:ascii="黑体" w:hAnsi="黑体" w:eastAsia="黑体" w:cs="黑体"/>
          <w:b/>
          <w:bCs/>
          <w:sz w:val="36"/>
          <w:szCs w:val="36"/>
          <w:shd w:val="clear" w:color="auto" w:fill="FFFFFF"/>
        </w:rPr>
        <w:sectPr>
          <w:headerReference r:id="rId9" w:type="default"/>
          <w:footerReference r:id="rId10" w:type="default"/>
          <w:pgSz w:w="11906" w:h="16838"/>
          <w:pgMar w:top="1440" w:right="1800" w:bottom="1440" w:left="1800" w:header="851" w:footer="992" w:gutter="0"/>
          <w:cols w:space="425" w:num="1"/>
          <w:docGrid w:type="lines" w:linePitch="312" w:charSpace="0"/>
        </w:sectPr>
      </w:pPr>
    </w:p>
    <w:p w14:paraId="18F11251">
      <w:pPr>
        <w:adjustRightInd w:val="0"/>
        <w:snapToGrid w:val="0"/>
        <w:spacing w:line="560" w:lineRule="exact"/>
        <w:jc w:val="center"/>
        <w:rPr>
          <w:rFonts w:hint="eastAsia" w:ascii="Calibri" w:hAnsi="Calibri" w:eastAsia="微软雅黑"/>
          <w:bCs/>
          <w:kern w:val="44"/>
          <w:sz w:val="44"/>
          <w:szCs w:val="44"/>
        </w:rPr>
      </w:pPr>
      <w:r>
        <w:rPr>
          <w:rFonts w:hint="eastAsia" w:ascii="Calibri" w:hAnsi="Calibri" w:eastAsia="微软雅黑"/>
          <w:bCs/>
          <w:kern w:val="44"/>
          <w:sz w:val="44"/>
          <w:szCs w:val="44"/>
        </w:rPr>
        <w:t>第一章  比选公告</w:t>
      </w:r>
    </w:p>
    <w:p w14:paraId="209E3371">
      <w:pPr>
        <w:adjustRightInd w:val="0"/>
        <w:snapToGrid w:val="0"/>
        <w:spacing w:line="560" w:lineRule="exact"/>
        <w:jc w:val="center"/>
        <w:rPr>
          <w:rFonts w:hint="eastAsia" w:ascii="Calibri" w:hAnsi="Calibri" w:eastAsia="微软雅黑"/>
          <w:bCs/>
          <w:kern w:val="44"/>
          <w:sz w:val="44"/>
          <w:szCs w:val="44"/>
        </w:rPr>
      </w:pPr>
    </w:p>
    <w:p w14:paraId="5E7C6727">
      <w:pPr>
        <w:adjustRightInd w:val="0"/>
        <w:snapToGrid w:val="0"/>
        <w:spacing w:line="560" w:lineRule="exact"/>
        <w:ind w:firstLine="643" w:firstLineChars="200"/>
        <w:jc w:val="left"/>
        <w:rPr>
          <w:rStyle w:val="21"/>
          <w:rFonts w:ascii="黑体" w:hAnsi="黑体" w:eastAsia="黑体" w:cs="黑体"/>
          <w:sz w:val="32"/>
          <w:szCs w:val="32"/>
          <w:shd w:val="clear" w:color="auto" w:fill="FFFFFF"/>
        </w:rPr>
      </w:pPr>
      <w:r>
        <w:rPr>
          <w:rStyle w:val="21"/>
          <w:rFonts w:hint="eastAsia" w:ascii="黑体" w:hAnsi="黑体" w:eastAsia="黑体" w:cs="黑体"/>
          <w:sz w:val="32"/>
          <w:szCs w:val="32"/>
          <w:shd w:val="clear" w:color="auto" w:fill="FFFFFF"/>
        </w:rPr>
        <w:t>一、项目概况与服务范围</w:t>
      </w:r>
    </w:p>
    <w:p w14:paraId="39C00982">
      <w:pPr>
        <w:adjustRightInd w:val="0"/>
        <w:snapToGrid w:val="0"/>
        <w:spacing w:line="560" w:lineRule="exact"/>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rPr>
        <w:t>1.项目名称：</w:t>
      </w:r>
      <w:r>
        <w:rPr>
          <w:rFonts w:hint="eastAsia" w:ascii="仿宋" w:hAnsi="仿宋" w:eastAsia="仿宋" w:cs="仿宋"/>
          <w:sz w:val="28"/>
          <w:szCs w:val="28"/>
          <w:lang w:eastAsia="zh-CN"/>
        </w:rPr>
        <w:t>衡阳市珠晖区江东村片区城中村改造项目（一期）社会稳定风险性评估服务</w:t>
      </w:r>
    </w:p>
    <w:p w14:paraId="5C4FDAE5">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2.项目地点：</w:t>
      </w:r>
      <w:r>
        <w:rPr>
          <w:rFonts w:hint="eastAsia" w:ascii="仿宋" w:hAnsi="仿宋" w:eastAsia="仿宋" w:cs="仿宋"/>
          <w:sz w:val="28"/>
          <w:szCs w:val="28"/>
          <w:lang w:eastAsia="zh-CN"/>
        </w:rPr>
        <w:t>衡阳市珠晖区江东村</w:t>
      </w:r>
      <w:r>
        <w:rPr>
          <w:rFonts w:hint="eastAsia" w:ascii="仿宋" w:hAnsi="仿宋" w:eastAsia="仿宋" w:cs="仿宋"/>
          <w:sz w:val="28"/>
          <w:szCs w:val="28"/>
        </w:rPr>
        <w:t>。</w:t>
      </w:r>
    </w:p>
    <w:p w14:paraId="7421704A">
      <w:pPr>
        <w:adjustRightInd w:val="0"/>
        <w:snapToGrid w:val="0"/>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项目概况：项目一期总用地面积14.3927万平方米(折合约215.89亩），新建总建筑面积10.183万平方米，其中体育文化设施3.108万平方米、大学生综合服务设施3.775万平方米、配套商业等3.3万平方米。并改造居民建筑4500平方米及周边环境整治，配套建设连接雁城东路、建光路的支路900米，以及区内的供水、供气、污水垃圾处理、公共交通、通信、供电、停车位、充电桩等基础设施</w:t>
      </w:r>
      <w:r>
        <w:rPr>
          <w:rFonts w:hint="eastAsia" w:ascii="仿宋" w:hAnsi="仿宋" w:eastAsia="仿宋" w:cs="仿宋"/>
          <w:color w:val="auto"/>
          <w:sz w:val="28"/>
          <w:szCs w:val="28"/>
        </w:rPr>
        <w:t>。为加快推进江东村片区城中村改造建设，</w:t>
      </w:r>
      <w:r>
        <w:rPr>
          <w:rFonts w:hint="eastAsia" w:ascii="仿宋" w:hAnsi="仿宋" w:eastAsia="仿宋" w:cs="仿宋"/>
          <w:sz w:val="28"/>
          <w:szCs w:val="28"/>
        </w:rPr>
        <w:t>现需开展</w:t>
      </w:r>
      <w:r>
        <w:rPr>
          <w:rFonts w:hint="eastAsia" w:ascii="仿宋" w:hAnsi="仿宋" w:eastAsia="仿宋" w:cs="仿宋"/>
          <w:sz w:val="28"/>
          <w:szCs w:val="28"/>
          <w:lang w:eastAsia="zh-CN"/>
        </w:rPr>
        <w:t>社会稳定风险性评估服务</w:t>
      </w:r>
      <w:r>
        <w:rPr>
          <w:rFonts w:hint="eastAsia" w:ascii="仿宋" w:hAnsi="仿宋" w:eastAsia="仿宋" w:cs="仿宋"/>
          <w:sz w:val="28"/>
          <w:szCs w:val="28"/>
        </w:rPr>
        <w:t>工作。</w:t>
      </w:r>
    </w:p>
    <w:p w14:paraId="045D1216">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4.服务期限：项目完成后经建设单位验收合格为止。</w:t>
      </w:r>
    </w:p>
    <w:p w14:paraId="60F1F8A4">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5.服务范围：</w:t>
      </w:r>
      <w:r>
        <w:rPr>
          <w:rFonts w:hint="eastAsia" w:ascii="仿宋" w:hAnsi="仿宋" w:eastAsia="仿宋" w:cs="仿宋"/>
          <w:sz w:val="28"/>
          <w:szCs w:val="28"/>
          <w:lang w:eastAsia="zh-CN"/>
        </w:rPr>
        <w:t>社会稳定风险性评估</w:t>
      </w:r>
      <w:r>
        <w:rPr>
          <w:rFonts w:hint="eastAsia" w:ascii="仿宋" w:hAnsi="仿宋" w:eastAsia="仿宋" w:cs="仿宋"/>
          <w:kern w:val="0"/>
          <w:sz w:val="28"/>
          <w:szCs w:val="28"/>
        </w:rPr>
        <w:t>等相关工作，</w:t>
      </w:r>
      <w:r>
        <w:rPr>
          <w:rFonts w:hint="eastAsia" w:ascii="仿宋" w:hAnsi="仿宋" w:eastAsia="仿宋" w:cs="仿宋"/>
          <w:kern w:val="0"/>
          <w:sz w:val="28"/>
          <w:szCs w:val="28"/>
          <w:lang w:eastAsia="zh-CN"/>
        </w:rPr>
        <w:t>须拿到政法委的批复，</w:t>
      </w:r>
      <w:r>
        <w:rPr>
          <w:rFonts w:hint="eastAsia" w:ascii="仿宋" w:hAnsi="仿宋" w:eastAsia="仿宋" w:cs="仿宋"/>
          <w:kern w:val="0"/>
          <w:sz w:val="28"/>
          <w:szCs w:val="28"/>
        </w:rPr>
        <w:t>具体服务内容在合同中明确</w:t>
      </w:r>
      <w:r>
        <w:rPr>
          <w:rFonts w:hint="eastAsia" w:ascii="仿宋" w:hAnsi="仿宋" w:eastAsia="仿宋" w:cs="仿宋"/>
          <w:sz w:val="28"/>
          <w:szCs w:val="28"/>
        </w:rPr>
        <w:t>。</w:t>
      </w:r>
    </w:p>
    <w:p w14:paraId="5EF997B9">
      <w:pPr>
        <w:adjustRightInd w:val="0"/>
        <w:snapToGrid w:val="0"/>
        <w:spacing w:line="560" w:lineRule="exact"/>
        <w:ind w:firstLine="643" w:firstLineChars="200"/>
        <w:jc w:val="left"/>
        <w:rPr>
          <w:rStyle w:val="21"/>
          <w:rFonts w:ascii="黑体" w:hAnsi="黑体" w:eastAsia="黑体" w:cs="黑体"/>
          <w:sz w:val="32"/>
          <w:szCs w:val="32"/>
          <w:shd w:val="clear" w:color="auto" w:fill="FFFFFF"/>
        </w:rPr>
      </w:pPr>
      <w:r>
        <w:rPr>
          <w:rStyle w:val="21"/>
          <w:rFonts w:hint="eastAsia" w:ascii="黑体" w:hAnsi="黑体" w:eastAsia="黑体" w:cs="黑体"/>
          <w:sz w:val="32"/>
          <w:szCs w:val="32"/>
          <w:shd w:val="clear" w:color="auto" w:fill="FFFFFF"/>
        </w:rPr>
        <w:t>二、最高投标限价</w:t>
      </w:r>
    </w:p>
    <w:p w14:paraId="4CB8F70E">
      <w:pPr>
        <w:pStyle w:val="7"/>
        <w:widowControl/>
        <w:tabs>
          <w:tab w:val="left" w:pos="148"/>
        </w:tabs>
        <w:autoSpaceDE w:val="0"/>
        <w:autoSpaceDN w:val="0"/>
        <w:adjustRightInd w:val="0"/>
        <w:snapToGrid w:val="0"/>
        <w:spacing w:after="0" w:line="560" w:lineRule="exact"/>
        <w:ind w:firstLine="560" w:firstLineChars="200"/>
        <w:textAlignment w:val="baseline"/>
        <w:rPr>
          <w:rFonts w:ascii="仿宋" w:hAnsi="仿宋" w:eastAsia="仿宋" w:cs="仿宋"/>
          <w:sz w:val="28"/>
          <w:szCs w:val="28"/>
        </w:rPr>
      </w:pPr>
      <w:r>
        <w:rPr>
          <w:rFonts w:hint="eastAsia" w:ascii="仿宋" w:hAnsi="仿宋" w:eastAsia="仿宋" w:cs="仿宋"/>
          <w:sz w:val="28"/>
          <w:szCs w:val="28"/>
        </w:rPr>
        <w:t>本项目最高投标限价为</w:t>
      </w:r>
      <w:r>
        <w:rPr>
          <w:rFonts w:hint="eastAsia" w:ascii="仿宋" w:hAnsi="仿宋" w:eastAsia="仿宋" w:cs="仿宋"/>
          <w:color w:val="auto"/>
          <w:sz w:val="28"/>
          <w:szCs w:val="28"/>
          <w:lang w:val="en-US" w:eastAsia="zh-CN"/>
        </w:rPr>
        <w:t>75000</w:t>
      </w:r>
      <w:r>
        <w:rPr>
          <w:rFonts w:hint="eastAsia" w:ascii="仿宋" w:hAnsi="仿宋" w:eastAsia="仿宋" w:cs="仿宋"/>
          <w:color w:val="auto"/>
          <w:sz w:val="28"/>
          <w:szCs w:val="28"/>
        </w:rPr>
        <w:t>元。</w:t>
      </w:r>
    </w:p>
    <w:p w14:paraId="738E3D9B">
      <w:pPr>
        <w:adjustRightInd w:val="0"/>
        <w:snapToGrid w:val="0"/>
        <w:spacing w:line="560" w:lineRule="exact"/>
        <w:ind w:firstLine="643" w:firstLineChars="200"/>
        <w:jc w:val="left"/>
        <w:rPr>
          <w:rStyle w:val="21"/>
          <w:rFonts w:ascii="黑体" w:hAnsi="黑体" w:eastAsia="黑体" w:cs="黑体"/>
          <w:sz w:val="32"/>
          <w:szCs w:val="32"/>
          <w:shd w:val="clear" w:color="auto" w:fill="FFFFFF"/>
        </w:rPr>
      </w:pPr>
      <w:r>
        <w:rPr>
          <w:rStyle w:val="21"/>
          <w:rFonts w:hint="eastAsia" w:ascii="黑体" w:hAnsi="黑体" w:eastAsia="黑体" w:cs="黑体"/>
          <w:sz w:val="32"/>
          <w:szCs w:val="32"/>
          <w:shd w:val="clear" w:color="auto" w:fill="FFFFFF"/>
        </w:rPr>
        <w:t>三、资格要求</w:t>
      </w:r>
    </w:p>
    <w:p w14:paraId="683D4B2B">
      <w:pPr>
        <w:adjustRightInd w:val="0"/>
        <w:snapToGrid w:val="0"/>
        <w:spacing w:line="560" w:lineRule="exact"/>
        <w:ind w:left="559" w:leftChars="266"/>
        <w:jc w:val="left"/>
        <w:rPr>
          <w:rFonts w:ascii="仿宋" w:hAnsi="仿宋" w:eastAsia="仿宋" w:cs="仿宋"/>
          <w:sz w:val="28"/>
          <w:szCs w:val="28"/>
        </w:rPr>
      </w:pPr>
      <w:r>
        <w:rPr>
          <w:rFonts w:hint="eastAsia" w:ascii="仿宋" w:hAnsi="仿宋" w:eastAsia="仿宋" w:cs="仿宋"/>
          <w:sz w:val="28"/>
          <w:szCs w:val="28"/>
        </w:rPr>
        <w:t>1.具有独立法人资格并依法取得营业执照，营业执照处于有效期。2.资质要求：具备</w:t>
      </w:r>
      <w:r>
        <w:rPr>
          <w:rFonts w:hint="eastAsia" w:ascii="仿宋" w:hAnsi="仿宋" w:eastAsia="仿宋" w:cs="仿宋"/>
          <w:sz w:val="28"/>
          <w:szCs w:val="28"/>
          <w:u w:val="single"/>
        </w:rPr>
        <w:t xml:space="preserve">   /  </w:t>
      </w:r>
      <w:r>
        <w:rPr>
          <w:rFonts w:hint="eastAsia" w:ascii="仿宋" w:hAnsi="仿宋" w:eastAsia="仿宋" w:cs="仿宋"/>
          <w:sz w:val="28"/>
          <w:szCs w:val="28"/>
        </w:rPr>
        <w:t>主管部门颁发的</w:t>
      </w:r>
      <w:r>
        <w:rPr>
          <w:rFonts w:hint="eastAsia" w:ascii="仿宋" w:hAnsi="仿宋" w:eastAsia="仿宋" w:cs="仿宋"/>
          <w:sz w:val="28"/>
          <w:szCs w:val="28"/>
          <w:u w:val="single"/>
        </w:rPr>
        <w:t xml:space="preserve">   /  </w:t>
      </w:r>
      <w:r>
        <w:rPr>
          <w:rFonts w:hint="eastAsia" w:ascii="仿宋" w:hAnsi="仿宋" w:eastAsia="仿宋" w:cs="仿宋"/>
          <w:sz w:val="28"/>
          <w:szCs w:val="28"/>
        </w:rPr>
        <w:t>资质，资质证书处于有效期。</w:t>
      </w:r>
    </w:p>
    <w:p w14:paraId="46457FCC">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3.类似项目业绩要求：</w:t>
      </w:r>
    </w:p>
    <w:p w14:paraId="1A8A72A1">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□不提供。</w:t>
      </w:r>
    </w:p>
    <w:p w14:paraId="6A109D3E">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☑提供:近3年内（</w:t>
      </w:r>
      <w:r>
        <w:rPr>
          <w:rFonts w:hint="eastAsia" w:ascii="仿宋" w:hAnsi="仿宋" w:eastAsia="仿宋" w:cs="仿宋"/>
          <w:spacing w:val="15"/>
          <w:kern w:val="0"/>
          <w:sz w:val="28"/>
          <w:szCs w:val="28"/>
          <w:u w:val="single"/>
        </w:rPr>
        <w:t xml:space="preserve"> 202</w:t>
      </w:r>
      <w:r>
        <w:rPr>
          <w:rFonts w:ascii="仿宋" w:hAnsi="仿宋" w:eastAsia="仿宋" w:cs="仿宋"/>
          <w:spacing w:val="15"/>
          <w:kern w:val="0"/>
          <w:sz w:val="28"/>
          <w:szCs w:val="28"/>
          <w:u w:val="single"/>
        </w:rPr>
        <w:t>2</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rPr>
        <w:t>年</w:t>
      </w:r>
      <w:r>
        <w:rPr>
          <w:rFonts w:hint="eastAsia" w:ascii="仿宋" w:hAnsi="仿宋" w:eastAsia="仿宋" w:cs="仿宋"/>
          <w:spacing w:val="15"/>
          <w:kern w:val="0"/>
          <w:sz w:val="28"/>
          <w:szCs w:val="28"/>
          <w:u w:val="single"/>
        </w:rPr>
        <w:t xml:space="preserve"> </w:t>
      </w:r>
      <w:r>
        <w:rPr>
          <w:rFonts w:hint="eastAsia" w:ascii="仿宋" w:hAnsi="仿宋" w:eastAsia="仿宋" w:cs="仿宋"/>
          <w:color w:val="auto"/>
          <w:spacing w:val="15"/>
          <w:kern w:val="0"/>
          <w:sz w:val="28"/>
          <w:szCs w:val="28"/>
          <w:u w:val="single"/>
          <w:lang w:val="en-US" w:eastAsia="zh-CN"/>
        </w:rPr>
        <w:t>4</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rPr>
        <w:t>月至</w:t>
      </w:r>
      <w:r>
        <w:rPr>
          <w:rFonts w:hint="eastAsia" w:ascii="仿宋" w:hAnsi="仿宋" w:eastAsia="仿宋" w:cs="仿宋"/>
          <w:spacing w:val="15"/>
          <w:kern w:val="0"/>
          <w:sz w:val="28"/>
          <w:szCs w:val="28"/>
          <w:u w:val="single"/>
        </w:rPr>
        <w:t xml:space="preserve"> 202</w:t>
      </w:r>
      <w:r>
        <w:rPr>
          <w:rFonts w:ascii="仿宋" w:hAnsi="仿宋" w:eastAsia="仿宋" w:cs="仿宋"/>
          <w:spacing w:val="15"/>
          <w:kern w:val="0"/>
          <w:sz w:val="28"/>
          <w:szCs w:val="28"/>
          <w:u w:val="single"/>
        </w:rPr>
        <w:t>5</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rPr>
        <w:t>年</w:t>
      </w:r>
      <w:r>
        <w:rPr>
          <w:rFonts w:hint="eastAsia" w:ascii="仿宋" w:hAnsi="仿宋" w:eastAsia="仿宋" w:cs="仿宋"/>
          <w:spacing w:val="15"/>
          <w:kern w:val="0"/>
          <w:sz w:val="28"/>
          <w:szCs w:val="28"/>
          <w:u w:val="single"/>
        </w:rPr>
        <w:t xml:space="preserve"> </w:t>
      </w:r>
      <w:r>
        <w:rPr>
          <w:rFonts w:hint="eastAsia" w:ascii="仿宋" w:hAnsi="仿宋" w:eastAsia="仿宋" w:cs="仿宋"/>
          <w:color w:val="auto"/>
          <w:spacing w:val="15"/>
          <w:kern w:val="0"/>
          <w:sz w:val="28"/>
          <w:szCs w:val="28"/>
          <w:u w:val="single"/>
          <w:lang w:val="en-US" w:eastAsia="zh-CN"/>
        </w:rPr>
        <w:t>4</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rPr>
        <w:t>月</w:t>
      </w:r>
      <w:r>
        <w:rPr>
          <w:rFonts w:hint="eastAsia" w:ascii="仿宋" w:hAnsi="仿宋" w:eastAsia="仿宋" w:cs="仿宋"/>
          <w:sz w:val="28"/>
          <w:szCs w:val="28"/>
        </w:rPr>
        <w:t>）不少于</w:t>
      </w:r>
      <w:r>
        <w:rPr>
          <w:rFonts w:hint="eastAsia" w:ascii="仿宋" w:hAnsi="仿宋" w:eastAsia="仿宋" w:cs="仿宋"/>
          <w:sz w:val="28"/>
          <w:szCs w:val="28"/>
          <w:u w:val="single"/>
        </w:rPr>
        <w:t xml:space="preserve"> 1  </w:t>
      </w:r>
      <w:r>
        <w:rPr>
          <w:rFonts w:hint="eastAsia" w:ascii="仿宋" w:hAnsi="仿宋" w:eastAsia="仿宋" w:cs="仿宋"/>
          <w:sz w:val="28"/>
          <w:szCs w:val="28"/>
        </w:rPr>
        <w:t>个（1至3个）</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u w:val="single"/>
          <w:lang w:eastAsia="zh-CN"/>
        </w:rPr>
        <w:t>单项</w:t>
      </w:r>
      <w:r>
        <w:rPr>
          <w:rFonts w:hint="eastAsia" w:ascii="仿宋" w:hAnsi="仿宋" w:eastAsia="仿宋" w:cs="仿宋"/>
          <w:spacing w:val="15"/>
          <w:kern w:val="0"/>
          <w:sz w:val="28"/>
          <w:szCs w:val="28"/>
          <w:u w:val="single"/>
        </w:rPr>
        <w:t>合同金额</w:t>
      </w:r>
      <w:r>
        <w:rPr>
          <w:rFonts w:hint="eastAsia" w:ascii="仿宋" w:hAnsi="仿宋" w:eastAsia="仿宋" w:cs="仿宋"/>
          <w:color w:val="auto"/>
          <w:spacing w:val="15"/>
          <w:kern w:val="0"/>
          <w:sz w:val="28"/>
          <w:szCs w:val="28"/>
          <w:u w:val="single"/>
          <w:lang w:val="en-US" w:eastAsia="zh-CN"/>
        </w:rPr>
        <w:t>4</w:t>
      </w:r>
      <w:r>
        <w:rPr>
          <w:rFonts w:hint="eastAsia" w:ascii="仿宋" w:hAnsi="仿宋" w:eastAsia="仿宋" w:cs="仿宋"/>
          <w:color w:val="auto"/>
          <w:spacing w:val="15"/>
          <w:kern w:val="0"/>
          <w:sz w:val="28"/>
          <w:szCs w:val="28"/>
          <w:u w:val="single"/>
        </w:rPr>
        <w:t>万元</w:t>
      </w:r>
      <w:r>
        <w:rPr>
          <w:rFonts w:hint="eastAsia" w:ascii="仿宋" w:hAnsi="仿宋" w:eastAsia="仿宋" w:cs="仿宋"/>
          <w:spacing w:val="15"/>
          <w:kern w:val="0"/>
          <w:sz w:val="28"/>
          <w:szCs w:val="28"/>
          <w:u w:val="single"/>
        </w:rPr>
        <w:t>及以上</w:t>
      </w:r>
      <w:r>
        <w:rPr>
          <w:rFonts w:hint="eastAsia" w:ascii="仿宋" w:hAnsi="仿宋" w:eastAsia="仿宋" w:cs="仿宋"/>
          <w:spacing w:val="15"/>
          <w:kern w:val="0"/>
          <w:sz w:val="28"/>
          <w:szCs w:val="28"/>
        </w:rPr>
        <w:t>的</w:t>
      </w:r>
      <w:r>
        <w:rPr>
          <w:rFonts w:hint="eastAsia" w:ascii="仿宋" w:hAnsi="仿宋" w:eastAsia="仿宋" w:cs="仿宋"/>
          <w:sz w:val="28"/>
          <w:szCs w:val="28"/>
        </w:rPr>
        <w:t>类似项目业绩。</w:t>
      </w:r>
    </w:p>
    <w:p w14:paraId="6DEBA5C0">
      <w:pPr>
        <w:adjustRightInd w:val="0"/>
        <w:snapToGrid w:val="0"/>
        <w:spacing w:line="560" w:lineRule="exact"/>
        <w:ind w:firstLine="560" w:firstLineChars="200"/>
        <w:jc w:val="left"/>
        <w:rPr>
          <w:rFonts w:ascii="仿宋" w:hAnsi="仿宋" w:eastAsia="仿宋" w:cs="仿宋"/>
          <w:spacing w:val="15"/>
          <w:kern w:val="0"/>
          <w:sz w:val="28"/>
          <w:szCs w:val="28"/>
          <w:u w:val="single"/>
        </w:rPr>
      </w:pPr>
      <w:r>
        <w:rPr>
          <w:rFonts w:hint="eastAsia" w:ascii="仿宋" w:hAnsi="仿宋" w:eastAsia="仿宋" w:cs="仿宋"/>
          <w:sz w:val="28"/>
          <w:szCs w:val="28"/>
        </w:rPr>
        <w:t>类似项目业绩是指:</w:t>
      </w:r>
      <w:r>
        <w:rPr>
          <w:rFonts w:hint="eastAsia" w:ascii="仿宋" w:hAnsi="仿宋" w:eastAsia="仿宋" w:cs="仿宋"/>
          <w:sz w:val="28"/>
          <w:szCs w:val="28"/>
          <w:u w:val="single"/>
        </w:rPr>
        <w:t xml:space="preserve"> </w:t>
      </w:r>
      <w:r>
        <w:rPr>
          <w:rFonts w:hint="eastAsia" w:ascii="仿宋" w:hAnsi="仿宋" w:eastAsia="仿宋" w:cs="仿宋"/>
          <w:spacing w:val="15"/>
          <w:kern w:val="0"/>
          <w:sz w:val="28"/>
          <w:szCs w:val="28"/>
          <w:u w:val="single"/>
        </w:rPr>
        <w:t>202</w:t>
      </w:r>
      <w:r>
        <w:rPr>
          <w:rFonts w:ascii="仿宋" w:hAnsi="仿宋" w:eastAsia="仿宋" w:cs="仿宋"/>
          <w:spacing w:val="15"/>
          <w:kern w:val="0"/>
          <w:sz w:val="28"/>
          <w:szCs w:val="28"/>
          <w:u w:val="single"/>
        </w:rPr>
        <w:t>2</w:t>
      </w:r>
      <w:r>
        <w:rPr>
          <w:rFonts w:hint="eastAsia" w:ascii="仿宋" w:hAnsi="仿宋" w:eastAsia="仿宋" w:cs="仿宋"/>
          <w:spacing w:val="15"/>
          <w:kern w:val="0"/>
          <w:sz w:val="28"/>
          <w:szCs w:val="28"/>
          <w:u w:val="single"/>
        </w:rPr>
        <w:t>年</w:t>
      </w:r>
      <w:r>
        <w:rPr>
          <w:rFonts w:hint="eastAsia" w:ascii="仿宋" w:hAnsi="仿宋" w:eastAsia="仿宋" w:cs="仿宋"/>
          <w:color w:val="auto"/>
          <w:spacing w:val="15"/>
          <w:kern w:val="0"/>
          <w:sz w:val="28"/>
          <w:szCs w:val="28"/>
          <w:u w:val="single"/>
          <w:lang w:val="en-US" w:eastAsia="zh-CN"/>
        </w:rPr>
        <w:t>4</w:t>
      </w:r>
      <w:r>
        <w:rPr>
          <w:rFonts w:hint="eastAsia" w:ascii="仿宋" w:hAnsi="仿宋" w:eastAsia="仿宋" w:cs="仿宋"/>
          <w:spacing w:val="15"/>
          <w:kern w:val="0"/>
          <w:sz w:val="28"/>
          <w:szCs w:val="28"/>
          <w:u w:val="single"/>
        </w:rPr>
        <w:t>月至今的</w:t>
      </w:r>
      <w:r>
        <w:rPr>
          <w:rFonts w:hint="eastAsia" w:ascii="仿宋" w:hAnsi="仿宋" w:eastAsia="仿宋" w:cs="仿宋"/>
          <w:spacing w:val="15"/>
          <w:kern w:val="0"/>
          <w:sz w:val="28"/>
          <w:szCs w:val="28"/>
          <w:u w:val="single"/>
          <w:lang w:eastAsia="zh-CN"/>
        </w:rPr>
        <w:t>社会稳定风险性评估</w:t>
      </w:r>
      <w:r>
        <w:rPr>
          <w:rFonts w:hint="eastAsia" w:ascii="仿宋" w:hAnsi="仿宋" w:eastAsia="仿宋" w:cs="仿宋"/>
          <w:spacing w:val="15"/>
          <w:kern w:val="0"/>
          <w:sz w:val="28"/>
          <w:szCs w:val="28"/>
          <w:u w:val="single"/>
        </w:rPr>
        <w:t>类似项目。</w:t>
      </w:r>
    </w:p>
    <w:p w14:paraId="53ED32A3">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4.项目负责人要求：</w:t>
      </w:r>
    </w:p>
    <w:p w14:paraId="18C30E9A">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☑不提供。</w:t>
      </w:r>
    </w:p>
    <w:p w14:paraId="79172D5D">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□提供:拟任项目负责人须具有</w:t>
      </w:r>
      <w:r>
        <w:rPr>
          <w:rFonts w:hint="eastAsia" w:ascii="仿宋" w:hAnsi="仿宋" w:eastAsia="仿宋" w:cs="仿宋"/>
          <w:sz w:val="28"/>
          <w:szCs w:val="28"/>
          <w:u w:val="single"/>
        </w:rPr>
        <w:t xml:space="preserve">      </w:t>
      </w:r>
      <w:r>
        <w:rPr>
          <w:rFonts w:hint="eastAsia" w:ascii="仿宋" w:hAnsi="仿宋" w:eastAsia="仿宋" w:cs="仿宋"/>
          <w:sz w:val="28"/>
          <w:szCs w:val="28"/>
        </w:rPr>
        <w:t>（证书或职称或执业资格等），且为本单位在职员工，并提供劳动和社会保障部门出具的投标截止时间前近半年连续6个月（</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rPr>
        <w:t>年</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rPr>
        <w:t>月至</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rPr>
        <w:t>年</w:t>
      </w:r>
      <w:r>
        <w:rPr>
          <w:rFonts w:hint="eastAsia" w:ascii="仿宋" w:hAnsi="仿宋" w:eastAsia="仿宋" w:cs="仿宋"/>
          <w:spacing w:val="15"/>
          <w:kern w:val="0"/>
          <w:sz w:val="28"/>
          <w:szCs w:val="28"/>
          <w:u w:val="single"/>
        </w:rPr>
        <w:t xml:space="preserve">  </w:t>
      </w:r>
      <w:r>
        <w:rPr>
          <w:rFonts w:hint="eastAsia" w:ascii="仿宋" w:hAnsi="仿宋" w:eastAsia="仿宋" w:cs="仿宋"/>
          <w:spacing w:val="15"/>
          <w:kern w:val="0"/>
          <w:sz w:val="28"/>
          <w:szCs w:val="28"/>
        </w:rPr>
        <w:t>月</w:t>
      </w:r>
      <w:r>
        <w:rPr>
          <w:rFonts w:hint="eastAsia" w:ascii="仿宋" w:hAnsi="仿宋" w:eastAsia="仿宋" w:cs="仿宋"/>
          <w:sz w:val="28"/>
          <w:szCs w:val="28"/>
        </w:rPr>
        <w:t>）的社保证明。</w:t>
      </w:r>
    </w:p>
    <w:p w14:paraId="08DBEBE5">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5.其他人员要求：</w:t>
      </w:r>
    </w:p>
    <w:p w14:paraId="76A8A86F">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☑不提供。</w:t>
      </w:r>
    </w:p>
    <w:p w14:paraId="1659D28B">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□提供:</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76CCF307">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6.信誉要求：近三年内，在经营活动中无不良记录。</w:t>
      </w:r>
    </w:p>
    <w:p w14:paraId="064DC26F">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7.关联要求：参选单位法定代表人为同一人或者存在直接控股、管理关系的不同参选人，不得同时参加本次比选。</w:t>
      </w:r>
    </w:p>
    <w:p w14:paraId="6A11F6FC">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8.联合体要求：本次比选不接受联合体参加。</w:t>
      </w:r>
    </w:p>
    <w:p w14:paraId="7124833D">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9.其他要求：</w:t>
      </w:r>
      <w:r>
        <w:rPr>
          <w:rFonts w:hint="eastAsia" w:ascii="仿宋" w:hAnsi="仿宋" w:eastAsia="仿宋" w:cs="仿宋"/>
          <w:sz w:val="28"/>
          <w:szCs w:val="28"/>
          <w:u w:val="single"/>
        </w:rPr>
        <w:t xml:space="preserve">   /  </w:t>
      </w:r>
      <w:r>
        <w:rPr>
          <w:rFonts w:hint="eastAsia" w:ascii="仿宋" w:hAnsi="仿宋" w:eastAsia="仿宋" w:cs="仿宋"/>
          <w:sz w:val="28"/>
          <w:szCs w:val="28"/>
        </w:rPr>
        <w:t>。</w:t>
      </w:r>
    </w:p>
    <w:p w14:paraId="243B391D">
      <w:pPr>
        <w:pStyle w:val="7"/>
        <w:widowControl/>
        <w:tabs>
          <w:tab w:val="left" w:pos="148"/>
        </w:tabs>
        <w:autoSpaceDE w:val="0"/>
        <w:autoSpaceDN w:val="0"/>
        <w:adjustRightInd w:val="0"/>
        <w:snapToGrid w:val="0"/>
        <w:spacing w:line="560" w:lineRule="exact"/>
        <w:ind w:firstLine="643" w:firstLineChars="200"/>
        <w:textAlignment w:val="baseline"/>
        <w:rPr>
          <w:rFonts w:ascii="黑体" w:hAnsi="黑体" w:eastAsia="黑体" w:cs="黑体"/>
          <w:b/>
          <w:bCs/>
          <w:kern w:val="0"/>
          <w:sz w:val="32"/>
          <w:szCs w:val="32"/>
          <w:lang w:bidi="ar"/>
        </w:rPr>
      </w:pPr>
      <w:r>
        <w:rPr>
          <w:rFonts w:hint="eastAsia" w:ascii="黑体" w:hAnsi="黑体" w:eastAsia="黑体" w:cs="黑体"/>
          <w:b/>
          <w:bCs/>
          <w:kern w:val="0"/>
          <w:sz w:val="32"/>
          <w:szCs w:val="32"/>
          <w:lang w:bidi="ar"/>
        </w:rPr>
        <w:t>四、投标保证金</w:t>
      </w:r>
    </w:p>
    <w:p w14:paraId="6417DD9A">
      <w:pPr>
        <w:pStyle w:val="7"/>
        <w:widowControl/>
        <w:tabs>
          <w:tab w:val="left" w:pos="148"/>
        </w:tabs>
        <w:autoSpaceDE w:val="0"/>
        <w:autoSpaceDN w:val="0"/>
        <w:adjustRightInd w:val="0"/>
        <w:snapToGrid w:val="0"/>
        <w:spacing w:after="0" w:line="560" w:lineRule="exact"/>
        <w:ind w:firstLine="560" w:firstLineChars="200"/>
        <w:textAlignment w:val="baseline"/>
        <w:rPr>
          <w:rFonts w:ascii="仿宋" w:hAnsi="仿宋" w:eastAsia="仿宋" w:cs="仿宋"/>
          <w:sz w:val="28"/>
          <w:szCs w:val="28"/>
        </w:rPr>
      </w:pPr>
      <w:r>
        <w:rPr>
          <w:rFonts w:hint="eastAsia" w:ascii="仿宋" w:hAnsi="仿宋" w:eastAsia="仿宋" w:cs="仿宋"/>
          <w:sz w:val="28"/>
          <w:szCs w:val="28"/>
        </w:rPr>
        <w:t>本次比选的投标保证金为</w:t>
      </w:r>
      <w:r>
        <w:rPr>
          <w:rFonts w:hint="eastAsia" w:ascii="仿宋" w:hAnsi="仿宋" w:eastAsia="仿宋" w:cs="仿宋"/>
          <w:sz w:val="28"/>
          <w:szCs w:val="28"/>
          <w:u w:val="single"/>
          <w:lang w:val="en-US" w:eastAsia="zh-CN"/>
        </w:rPr>
        <w:t>1500</w:t>
      </w:r>
      <w:r>
        <w:rPr>
          <w:rFonts w:hint="eastAsia" w:ascii="仿宋" w:hAnsi="仿宋" w:eastAsia="仿宋" w:cs="仿宋"/>
          <w:sz w:val="28"/>
          <w:szCs w:val="28"/>
        </w:rPr>
        <w:t>元，</w:t>
      </w:r>
      <w:r>
        <w:rPr>
          <w:rFonts w:hint="eastAsia" w:ascii="仿宋" w:hAnsi="仿宋" w:eastAsia="仿宋"/>
          <w:sz w:val="28"/>
          <w:szCs w:val="28"/>
        </w:rPr>
        <w:t>采用</w:t>
      </w:r>
      <w:r>
        <w:rPr>
          <w:rFonts w:hint="eastAsia" w:ascii="仿宋" w:hAnsi="仿宋" w:eastAsia="仿宋" w:cs="仿宋"/>
          <w:sz w:val="28"/>
          <w:szCs w:val="28"/>
        </w:rPr>
        <w:t>银行保函或担保公司保函</w:t>
      </w:r>
      <w:r>
        <w:rPr>
          <w:rFonts w:hint="eastAsia" w:ascii="仿宋" w:hAnsi="仿宋" w:eastAsia="仿宋"/>
          <w:sz w:val="28"/>
          <w:szCs w:val="28"/>
        </w:rPr>
        <w:t>形式</w:t>
      </w:r>
      <w:r>
        <w:rPr>
          <w:rFonts w:hint="eastAsia" w:ascii="仿宋" w:hAnsi="仿宋" w:eastAsia="仿宋" w:cs="仿宋"/>
          <w:sz w:val="28"/>
          <w:szCs w:val="28"/>
        </w:rPr>
        <w:t>。</w:t>
      </w:r>
    </w:p>
    <w:p w14:paraId="54334C81">
      <w:pPr>
        <w:adjustRightInd w:val="0"/>
        <w:snapToGrid w:val="0"/>
        <w:spacing w:line="560" w:lineRule="exact"/>
        <w:ind w:firstLine="643" w:firstLineChars="200"/>
        <w:jc w:val="left"/>
        <w:rPr>
          <w:rFonts w:ascii="黑体" w:hAnsi="黑体" w:eastAsia="黑体" w:cs="黑体"/>
          <w:b/>
          <w:bCs/>
          <w:kern w:val="0"/>
          <w:sz w:val="32"/>
          <w:szCs w:val="32"/>
          <w:lang w:bidi="ar"/>
        </w:rPr>
      </w:pPr>
      <w:r>
        <w:rPr>
          <w:rFonts w:hint="eastAsia" w:ascii="黑体" w:hAnsi="黑体" w:eastAsia="黑体" w:cs="黑体"/>
          <w:b/>
          <w:bCs/>
          <w:kern w:val="0"/>
          <w:sz w:val="32"/>
          <w:szCs w:val="32"/>
          <w:lang w:bidi="ar"/>
        </w:rPr>
        <w:t>五、比选文件的获取</w:t>
      </w:r>
    </w:p>
    <w:p w14:paraId="0AD04AD2">
      <w:pPr>
        <w:adjustRightInd w:val="0"/>
        <w:snapToGrid w:val="0"/>
        <w:spacing w:line="560" w:lineRule="exact"/>
        <w:ind w:firstLine="560" w:firstLineChars="200"/>
        <w:jc w:val="left"/>
        <w:rPr>
          <w:rFonts w:ascii="仿宋" w:hAnsi="仿宋" w:eastAsia="仿宋" w:cs="仿宋"/>
          <w:sz w:val="32"/>
          <w:szCs w:val="32"/>
        </w:rPr>
      </w:pPr>
      <w:r>
        <w:rPr>
          <w:rFonts w:hint="eastAsia" w:ascii="仿宋" w:hAnsi="仿宋" w:eastAsia="仿宋" w:cs="仿宋"/>
          <w:sz w:val="28"/>
          <w:szCs w:val="28"/>
        </w:rPr>
        <w:t>凡有意参加比选的参选单位，请在衡阳</w:t>
      </w:r>
      <w:r>
        <w:rPr>
          <w:rFonts w:hint="eastAsia" w:ascii="仿宋" w:hAnsi="仿宋" w:eastAsia="仿宋" w:cs="仿宋"/>
          <w:sz w:val="28"/>
          <w:szCs w:val="28"/>
          <w:lang w:val="en-US" w:eastAsia="zh-CN"/>
        </w:rPr>
        <w:t>市</w:t>
      </w:r>
      <w:r>
        <w:rPr>
          <w:rFonts w:hint="eastAsia" w:ascii="仿宋" w:hAnsi="仿宋" w:eastAsia="仿宋" w:cs="仿宋"/>
          <w:sz w:val="28"/>
          <w:szCs w:val="28"/>
        </w:rPr>
        <w:t>国有资产投资控股有限公司官方网站（www.hxamc.com）</w:t>
      </w:r>
      <w:r>
        <w:rPr>
          <w:rFonts w:hint="eastAsia" w:ascii="仿宋" w:hAnsi="仿宋" w:eastAsia="仿宋" w:cs="仿宋"/>
          <w:sz w:val="28"/>
          <w:szCs w:val="28"/>
          <w:highlight w:val="none"/>
          <w:lang w:eastAsia="zh-CN"/>
        </w:rPr>
        <w:t>和衡阳公路桥梁建设有限公司</w:t>
      </w:r>
      <w:r>
        <w:rPr>
          <w:rFonts w:hint="eastAsia" w:ascii="仿宋" w:hAnsi="仿宋" w:eastAsia="仿宋" w:cs="仿宋"/>
          <w:sz w:val="28"/>
          <w:szCs w:val="28"/>
          <w:highlight w:val="none"/>
        </w:rPr>
        <w:t>官方网站（www.h</w:t>
      </w:r>
      <w:r>
        <w:rPr>
          <w:rFonts w:hint="eastAsia" w:ascii="仿宋" w:hAnsi="仿宋" w:eastAsia="仿宋" w:cs="仿宋"/>
          <w:sz w:val="28"/>
          <w:szCs w:val="28"/>
          <w:highlight w:val="none"/>
          <w:lang w:val="en-US" w:eastAsia="zh-CN"/>
        </w:rPr>
        <w:t>ylqgs</w:t>
      </w:r>
      <w:r>
        <w:rPr>
          <w:rFonts w:hint="eastAsia" w:ascii="仿宋" w:hAnsi="仿宋" w:eastAsia="仿宋" w:cs="仿宋"/>
          <w:sz w:val="28"/>
          <w:szCs w:val="28"/>
          <w:highlight w:val="none"/>
        </w:rPr>
        <w:t>.com）</w:t>
      </w:r>
      <w:r>
        <w:rPr>
          <w:rFonts w:hint="eastAsia" w:ascii="仿宋" w:hAnsi="仿宋" w:eastAsia="仿宋" w:cs="仿宋"/>
          <w:sz w:val="28"/>
          <w:szCs w:val="28"/>
        </w:rPr>
        <w:t>上下载比选文件，并按照比选文件要求参与比选。</w:t>
      </w:r>
    </w:p>
    <w:p w14:paraId="6524E6A5">
      <w:pPr>
        <w:adjustRightInd w:val="0"/>
        <w:snapToGrid w:val="0"/>
        <w:spacing w:line="560" w:lineRule="exact"/>
        <w:ind w:firstLine="643" w:firstLineChars="200"/>
        <w:jc w:val="left"/>
        <w:rPr>
          <w:rFonts w:ascii="仿宋" w:hAnsi="仿宋" w:eastAsia="仿宋"/>
          <w:sz w:val="28"/>
          <w:szCs w:val="28"/>
        </w:rPr>
      </w:pPr>
      <w:r>
        <w:rPr>
          <w:rFonts w:hint="eastAsia" w:ascii="黑体" w:hAnsi="黑体" w:eastAsia="黑体" w:cs="黑体"/>
          <w:b/>
          <w:bCs/>
          <w:kern w:val="0"/>
          <w:sz w:val="32"/>
          <w:szCs w:val="32"/>
          <w:lang w:bidi="ar"/>
        </w:rPr>
        <w:t>六、开标时间及地点</w:t>
      </w:r>
    </w:p>
    <w:p w14:paraId="0C565CA5">
      <w:pPr>
        <w:adjustRightInd w:val="0"/>
        <w:snapToGrid w:val="0"/>
        <w:spacing w:line="560" w:lineRule="exact"/>
        <w:ind w:firstLine="560" w:firstLineChars="200"/>
        <w:jc w:val="left"/>
        <w:rPr>
          <w:rFonts w:ascii="仿宋" w:hAnsi="仿宋" w:eastAsia="仿宋" w:cs="仿宋"/>
          <w:sz w:val="32"/>
          <w:szCs w:val="32"/>
        </w:rPr>
      </w:pPr>
      <w:r>
        <w:rPr>
          <w:rFonts w:hint="eastAsia" w:ascii="仿宋" w:hAnsi="仿宋" w:eastAsia="仿宋" w:cs="仿宋"/>
          <w:sz w:val="28"/>
          <w:szCs w:val="28"/>
        </w:rPr>
        <w:t>本项目拟定于2025年</w:t>
      </w:r>
      <w:r>
        <w:rPr>
          <w:rFonts w:hint="eastAsia" w:ascii="仿宋" w:hAnsi="仿宋" w:eastAsia="仿宋" w:cs="仿宋"/>
          <w:sz w:val="28"/>
          <w:szCs w:val="28"/>
          <w:u w:val="single"/>
          <w:lang w:val="en-US" w:eastAsia="zh-CN"/>
        </w:rPr>
        <w:t xml:space="preserve"> 5</w:t>
      </w:r>
      <w:r>
        <w:rPr>
          <w:rFonts w:hint="eastAsia" w:ascii="仿宋" w:hAnsi="仿宋" w:eastAsia="仿宋" w:cs="仿宋"/>
          <w:sz w:val="28"/>
          <w:szCs w:val="28"/>
        </w:rPr>
        <w:t>月</w:t>
      </w:r>
      <w:r>
        <w:rPr>
          <w:rFonts w:hint="eastAsia" w:ascii="仿宋" w:hAnsi="仿宋" w:eastAsia="仿宋" w:cs="仿宋"/>
          <w:sz w:val="28"/>
          <w:szCs w:val="28"/>
          <w:u w:val="single"/>
          <w:lang w:val="en-US" w:eastAsia="zh-CN"/>
        </w:rPr>
        <w:t>14</w:t>
      </w:r>
      <w:r>
        <w:rPr>
          <w:rFonts w:hint="eastAsia" w:ascii="仿宋" w:hAnsi="仿宋" w:eastAsia="仿宋" w:cs="仿宋"/>
          <w:sz w:val="28"/>
          <w:szCs w:val="28"/>
        </w:rPr>
        <w:t>日</w:t>
      </w:r>
      <w:r>
        <w:rPr>
          <w:rFonts w:hint="eastAsia" w:ascii="仿宋" w:hAnsi="仿宋" w:eastAsia="仿宋" w:cs="仿宋"/>
          <w:sz w:val="28"/>
          <w:szCs w:val="28"/>
          <w:lang w:val="en-US" w:eastAsia="zh-CN"/>
        </w:rPr>
        <w:t>上</w:t>
      </w:r>
      <w:r>
        <w:rPr>
          <w:rFonts w:hint="eastAsia" w:ascii="仿宋" w:hAnsi="仿宋" w:eastAsia="仿宋" w:cs="仿宋"/>
          <w:sz w:val="28"/>
          <w:szCs w:val="28"/>
        </w:rPr>
        <w:t>午</w:t>
      </w:r>
      <w:r>
        <w:rPr>
          <w:rFonts w:hint="eastAsia" w:ascii="仿宋" w:hAnsi="仿宋" w:eastAsia="仿宋" w:cs="仿宋"/>
          <w:sz w:val="28"/>
          <w:szCs w:val="28"/>
          <w:lang w:val="en-US" w:eastAsia="zh-CN"/>
        </w:rPr>
        <w:t>9:00</w:t>
      </w:r>
      <w:r>
        <w:rPr>
          <w:rFonts w:hint="eastAsia" w:ascii="仿宋" w:hAnsi="仿宋" w:eastAsia="仿宋" w:cs="仿宋"/>
          <w:sz w:val="28"/>
          <w:szCs w:val="28"/>
        </w:rPr>
        <w:t>分在衡阳市国有资产投资控股集团有限公司4栋3楼评标室开标，如有变动将提前一天通知各参选单位。</w:t>
      </w:r>
    </w:p>
    <w:p w14:paraId="638F4697">
      <w:pPr>
        <w:adjustRightInd w:val="0"/>
        <w:snapToGrid w:val="0"/>
        <w:spacing w:line="560" w:lineRule="exact"/>
        <w:ind w:firstLine="643" w:firstLineChars="200"/>
        <w:jc w:val="left"/>
        <w:rPr>
          <w:rFonts w:ascii="黑体" w:hAnsi="黑体" w:eastAsia="黑体" w:cs="黑体"/>
          <w:b/>
          <w:bCs/>
          <w:kern w:val="0"/>
          <w:sz w:val="32"/>
          <w:szCs w:val="32"/>
          <w:lang w:bidi="ar"/>
        </w:rPr>
      </w:pPr>
      <w:r>
        <w:rPr>
          <w:rFonts w:hint="eastAsia" w:ascii="黑体" w:hAnsi="黑体" w:eastAsia="黑体" w:cs="黑体"/>
          <w:b/>
          <w:bCs/>
          <w:kern w:val="0"/>
          <w:sz w:val="32"/>
          <w:szCs w:val="32"/>
          <w:lang w:bidi="ar"/>
        </w:rPr>
        <w:t>七、参选文件的递交</w:t>
      </w:r>
    </w:p>
    <w:p w14:paraId="070A48FF">
      <w:pPr>
        <w:pStyle w:val="7"/>
        <w:widowControl/>
        <w:tabs>
          <w:tab w:val="left" w:pos="148"/>
        </w:tabs>
        <w:autoSpaceDE w:val="0"/>
        <w:autoSpaceDN w:val="0"/>
        <w:adjustRightInd w:val="0"/>
        <w:snapToGrid w:val="0"/>
        <w:spacing w:line="560" w:lineRule="exact"/>
        <w:ind w:firstLine="560" w:firstLineChars="200"/>
        <w:textAlignment w:val="baseline"/>
        <w:rPr>
          <w:rFonts w:ascii="仿宋" w:hAnsi="仿宋" w:eastAsia="仿宋" w:cs="仿宋"/>
          <w:sz w:val="28"/>
          <w:szCs w:val="28"/>
        </w:rPr>
      </w:pPr>
      <w:r>
        <w:rPr>
          <w:rFonts w:hint="eastAsia" w:ascii="仿宋" w:hAnsi="仿宋" w:eastAsia="仿宋" w:cs="仿宋"/>
          <w:sz w:val="28"/>
          <w:szCs w:val="28"/>
        </w:rPr>
        <w:t>1.开标当日，各参选单位法定代表人持法定代表人身份证明原件和本人身份证原件，或由委托代理人持法定代表人授权委托书原件（附法定代表人身份证明原件）及本人身份证原件到比选方监督代表处验证身份，身份验证不合格的取消其参选资格；同时，参选单位须提供投标保证函原件以现场核查，未按比选文件规定按时缴纳投标保证函的，取消其参选资格；身份验证和投标保证函核查通过的参选单位按要求填写参选文件接收登记表。</w:t>
      </w:r>
    </w:p>
    <w:p w14:paraId="35B4444D">
      <w:pPr>
        <w:pStyle w:val="7"/>
        <w:widowControl/>
        <w:tabs>
          <w:tab w:val="left" w:pos="148"/>
        </w:tabs>
        <w:autoSpaceDE w:val="0"/>
        <w:autoSpaceDN w:val="0"/>
        <w:adjustRightInd w:val="0"/>
        <w:snapToGrid w:val="0"/>
        <w:spacing w:line="560" w:lineRule="exact"/>
        <w:ind w:firstLine="560" w:firstLineChars="200"/>
        <w:textAlignment w:val="baseline"/>
        <w:rPr>
          <w:rFonts w:ascii="仿宋" w:hAnsi="仿宋" w:eastAsia="仿宋" w:cs="仿宋"/>
          <w:sz w:val="28"/>
          <w:szCs w:val="28"/>
        </w:rPr>
      </w:pPr>
      <w:r>
        <w:rPr>
          <w:rFonts w:hint="eastAsia" w:ascii="仿宋" w:hAnsi="仿宋" w:eastAsia="仿宋" w:cs="仿宋"/>
          <w:sz w:val="28"/>
          <w:szCs w:val="28"/>
        </w:rPr>
        <w:t>2.逾期送达的或者未送达指定地点的参选文件，比选人不予受理。</w:t>
      </w:r>
    </w:p>
    <w:p w14:paraId="58A1E04B">
      <w:pPr>
        <w:adjustRightInd w:val="0"/>
        <w:snapToGrid w:val="0"/>
        <w:spacing w:line="560" w:lineRule="exact"/>
        <w:ind w:firstLine="643" w:firstLineChars="200"/>
        <w:jc w:val="left"/>
        <w:rPr>
          <w:rFonts w:ascii="黑体" w:hAnsi="黑体" w:eastAsia="黑体" w:cs="黑体"/>
          <w:b/>
          <w:bCs/>
          <w:sz w:val="32"/>
          <w:szCs w:val="32"/>
        </w:rPr>
      </w:pPr>
      <w:r>
        <w:rPr>
          <w:rFonts w:hint="eastAsia" w:ascii="黑体" w:hAnsi="黑体" w:eastAsia="黑体" w:cs="黑体"/>
          <w:b/>
          <w:bCs/>
          <w:sz w:val="32"/>
          <w:szCs w:val="32"/>
        </w:rPr>
        <w:t>八、发布公告的媒介</w:t>
      </w:r>
    </w:p>
    <w:p w14:paraId="116B9D22">
      <w:pPr>
        <w:adjustRightInd w:val="0"/>
        <w:snapToGrid w:val="0"/>
        <w:spacing w:line="560" w:lineRule="exact"/>
        <w:ind w:firstLine="560" w:firstLineChars="200"/>
        <w:jc w:val="left"/>
        <w:rPr>
          <w:rFonts w:ascii="仿宋" w:hAnsi="仿宋" w:eastAsia="仿宋" w:cs="仿宋"/>
          <w:sz w:val="32"/>
          <w:szCs w:val="32"/>
        </w:rPr>
      </w:pPr>
      <w:r>
        <w:rPr>
          <w:rFonts w:hint="eastAsia" w:ascii="仿宋" w:hAnsi="仿宋" w:eastAsia="仿宋" w:cs="仿宋"/>
          <w:sz w:val="28"/>
          <w:szCs w:val="28"/>
        </w:rPr>
        <w:t>本次比选公告在衡阳</w:t>
      </w:r>
      <w:r>
        <w:rPr>
          <w:rFonts w:hint="eastAsia" w:ascii="仿宋" w:hAnsi="仿宋" w:eastAsia="仿宋" w:cs="仿宋"/>
          <w:sz w:val="28"/>
          <w:szCs w:val="28"/>
          <w:lang w:val="en-US" w:eastAsia="zh-CN"/>
        </w:rPr>
        <w:t>市</w:t>
      </w:r>
      <w:r>
        <w:rPr>
          <w:rFonts w:hint="eastAsia" w:ascii="仿宋" w:hAnsi="仿宋" w:eastAsia="仿宋" w:cs="仿宋"/>
          <w:sz w:val="28"/>
          <w:szCs w:val="28"/>
        </w:rPr>
        <w:t>国有资产投资控股有限公司官方网站（www.hxamc.com）</w:t>
      </w:r>
      <w:r>
        <w:rPr>
          <w:rFonts w:hint="eastAsia" w:ascii="仿宋" w:hAnsi="仿宋" w:eastAsia="仿宋" w:cs="仿宋"/>
          <w:sz w:val="28"/>
          <w:szCs w:val="28"/>
          <w:highlight w:val="none"/>
          <w:lang w:eastAsia="zh-CN"/>
        </w:rPr>
        <w:t>和衡阳公路桥梁建设有限公司</w:t>
      </w:r>
      <w:r>
        <w:rPr>
          <w:rFonts w:hint="eastAsia" w:ascii="仿宋" w:hAnsi="仿宋" w:eastAsia="仿宋" w:cs="仿宋"/>
          <w:sz w:val="28"/>
          <w:szCs w:val="28"/>
          <w:highlight w:val="none"/>
        </w:rPr>
        <w:t>官方网站（www.h</w:t>
      </w:r>
      <w:r>
        <w:rPr>
          <w:rFonts w:hint="eastAsia" w:ascii="仿宋" w:hAnsi="仿宋" w:eastAsia="仿宋" w:cs="仿宋"/>
          <w:sz w:val="28"/>
          <w:szCs w:val="28"/>
          <w:highlight w:val="none"/>
          <w:lang w:val="en-US" w:eastAsia="zh-CN"/>
        </w:rPr>
        <w:t>ylqgs</w:t>
      </w:r>
      <w:r>
        <w:rPr>
          <w:rFonts w:hint="eastAsia" w:ascii="仿宋" w:hAnsi="仿宋" w:eastAsia="仿宋" w:cs="仿宋"/>
          <w:sz w:val="28"/>
          <w:szCs w:val="28"/>
          <w:highlight w:val="none"/>
        </w:rPr>
        <w:t>.com）</w:t>
      </w:r>
      <w:r>
        <w:rPr>
          <w:rFonts w:hint="eastAsia" w:ascii="仿宋" w:hAnsi="仿宋" w:eastAsia="仿宋" w:cs="仿宋"/>
          <w:sz w:val="28"/>
          <w:szCs w:val="28"/>
        </w:rPr>
        <w:t>上发布。</w:t>
      </w:r>
    </w:p>
    <w:p w14:paraId="59BEC1B8">
      <w:pPr>
        <w:adjustRightInd w:val="0"/>
        <w:snapToGrid w:val="0"/>
        <w:spacing w:line="560" w:lineRule="exact"/>
        <w:ind w:firstLine="643" w:firstLineChars="200"/>
        <w:jc w:val="left"/>
        <w:rPr>
          <w:rFonts w:ascii="黑体" w:hAnsi="黑体" w:eastAsia="黑体" w:cs="黑体"/>
          <w:b/>
          <w:bCs/>
          <w:sz w:val="32"/>
          <w:szCs w:val="32"/>
        </w:rPr>
      </w:pPr>
      <w:r>
        <w:rPr>
          <w:rFonts w:hint="eastAsia" w:ascii="黑体" w:hAnsi="黑体" w:eastAsia="黑体" w:cs="黑体"/>
          <w:b/>
          <w:bCs/>
          <w:sz w:val="32"/>
          <w:szCs w:val="32"/>
        </w:rPr>
        <w:t>九、联系方式</w:t>
      </w:r>
    </w:p>
    <w:p w14:paraId="21650625">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比 选 人：</w:t>
      </w:r>
      <w:r>
        <w:rPr>
          <w:rFonts w:hint="eastAsia" w:ascii="仿宋" w:hAnsi="仿宋" w:eastAsia="仿宋" w:cs="Times New Roman"/>
          <w:sz w:val="28"/>
          <w:szCs w:val="28"/>
          <w:highlight w:val="none"/>
          <w:lang w:eastAsia="zh-CN"/>
        </w:rPr>
        <w:t>衡阳公路桥梁建设有限公司</w:t>
      </w:r>
    </w:p>
    <w:p w14:paraId="7894BB7B">
      <w:pPr>
        <w:adjustRightInd w:val="0"/>
        <w:snapToGrid w:val="0"/>
        <w:spacing w:line="480" w:lineRule="exact"/>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rPr>
        <w:t>地    址：</w:t>
      </w:r>
      <w:r>
        <w:rPr>
          <w:rFonts w:hint="eastAsia" w:ascii="仿宋" w:hAnsi="仿宋" w:eastAsia="仿宋" w:cs="Times New Roman"/>
          <w:sz w:val="28"/>
          <w:szCs w:val="28"/>
          <w:highlight w:val="none"/>
          <w:lang w:eastAsia="zh-CN"/>
        </w:rPr>
        <w:t>衡阳市蒸湘区解放西路</w:t>
      </w:r>
      <w:r>
        <w:rPr>
          <w:rFonts w:hint="eastAsia" w:ascii="仿宋" w:hAnsi="仿宋" w:eastAsia="仿宋" w:cs="Times New Roman"/>
          <w:sz w:val="28"/>
          <w:szCs w:val="28"/>
          <w:highlight w:val="none"/>
          <w:lang w:val="en-US" w:eastAsia="zh-CN"/>
        </w:rPr>
        <w:t>1</w:t>
      </w:r>
      <w:r>
        <w:rPr>
          <w:rFonts w:hint="eastAsia" w:ascii="仿宋" w:hAnsi="仿宋" w:eastAsia="仿宋" w:cs="Times New Roman"/>
          <w:sz w:val="28"/>
          <w:szCs w:val="28"/>
          <w:highlight w:val="none"/>
          <w:lang w:eastAsia="zh-CN"/>
        </w:rPr>
        <w:t>号财富大厦</w:t>
      </w:r>
    </w:p>
    <w:p w14:paraId="3D2D7E0A">
      <w:pPr>
        <w:adjustRightInd w:val="0"/>
        <w:snapToGrid w:val="0"/>
        <w:spacing w:line="480" w:lineRule="exact"/>
        <w:ind w:firstLine="560" w:firstLineChars="200"/>
        <w:jc w:val="left"/>
        <w:rPr>
          <w:rFonts w:ascii="仿宋" w:hAnsi="仿宋" w:eastAsia="仿宋"/>
          <w:sz w:val="28"/>
          <w:szCs w:val="28"/>
        </w:rPr>
      </w:pPr>
      <w:r>
        <w:rPr>
          <w:rFonts w:ascii="仿宋" w:hAnsi="仿宋" w:eastAsia="仿宋"/>
          <w:sz w:val="28"/>
          <w:szCs w:val="28"/>
        </w:rPr>
        <w:t>联 系 人：</w:t>
      </w:r>
      <w:r>
        <w:rPr>
          <w:rFonts w:hint="eastAsia" w:ascii="仿宋" w:hAnsi="仿宋" w:eastAsia="仿宋" w:cs="Times New Roman"/>
          <w:sz w:val="28"/>
          <w:szCs w:val="28"/>
          <w:highlight w:val="none"/>
          <w:lang w:eastAsia="zh-CN"/>
        </w:rPr>
        <w:t>李先生</w:t>
      </w:r>
    </w:p>
    <w:p w14:paraId="199E988B">
      <w:pPr>
        <w:adjustRightInd w:val="0"/>
        <w:snapToGrid w:val="0"/>
        <w:spacing w:line="480" w:lineRule="exact"/>
        <w:ind w:firstLine="560" w:firstLineChars="200"/>
        <w:jc w:val="left"/>
        <w:rPr>
          <w:rFonts w:ascii="仿宋" w:hAnsi="仿宋" w:eastAsia="仿宋"/>
          <w:sz w:val="28"/>
          <w:szCs w:val="28"/>
        </w:rPr>
      </w:pPr>
      <w:r>
        <w:rPr>
          <w:rFonts w:ascii="仿宋" w:hAnsi="仿宋" w:eastAsia="仿宋"/>
          <w:sz w:val="28"/>
          <w:szCs w:val="28"/>
        </w:rPr>
        <w:t>联系电话：</w:t>
      </w:r>
      <w:r>
        <w:rPr>
          <w:rFonts w:hint="eastAsia" w:ascii="仿宋" w:hAnsi="仿宋" w:eastAsia="仿宋"/>
          <w:sz w:val="28"/>
          <w:szCs w:val="28"/>
          <w:lang w:val="en-US" w:eastAsia="zh-CN"/>
        </w:rPr>
        <w:t>0734-8812622、</w:t>
      </w:r>
      <w:r>
        <w:rPr>
          <w:rFonts w:hint="eastAsia" w:ascii="仿宋" w:hAnsi="仿宋" w:eastAsia="仿宋" w:cs="Times New Roman"/>
          <w:sz w:val="28"/>
          <w:szCs w:val="28"/>
          <w:highlight w:val="none"/>
          <w:lang w:val="en-US" w:eastAsia="zh-CN"/>
        </w:rPr>
        <w:t>13873428698</w:t>
      </w:r>
    </w:p>
    <w:p w14:paraId="1D42C6AB">
      <w:pPr>
        <w:adjustRightInd w:val="0"/>
        <w:snapToGrid w:val="0"/>
        <w:spacing w:line="560" w:lineRule="exact"/>
        <w:ind w:firstLine="643" w:firstLineChars="200"/>
        <w:jc w:val="left"/>
        <w:rPr>
          <w:rFonts w:ascii="黑体" w:hAnsi="黑体" w:eastAsia="黑体" w:cs="黑体"/>
          <w:b/>
          <w:bCs/>
          <w:sz w:val="32"/>
          <w:szCs w:val="32"/>
        </w:rPr>
      </w:pPr>
      <w:r>
        <w:rPr>
          <w:rFonts w:hint="eastAsia" w:ascii="黑体" w:hAnsi="黑体" w:eastAsia="黑体" w:cs="黑体"/>
          <w:b/>
          <w:bCs/>
          <w:sz w:val="32"/>
          <w:szCs w:val="32"/>
        </w:rPr>
        <w:t>十、监督</w:t>
      </w:r>
    </w:p>
    <w:p w14:paraId="3F17C5BA">
      <w:pPr>
        <w:adjustRightInd w:val="0"/>
        <w:snapToGrid w:val="0"/>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监督单位：中共衡阳市国有资产投资控股集团有限公司纪律检查委员会</w:t>
      </w:r>
    </w:p>
    <w:p w14:paraId="258C2E8A">
      <w:pPr>
        <w:adjustRightInd w:val="0"/>
        <w:snapToGrid w:val="0"/>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地    址：衡阳市高新产业技术开发区（西二环）11号1栋2楼208室</w:t>
      </w:r>
    </w:p>
    <w:p w14:paraId="70A5BC02">
      <w:pPr>
        <w:adjustRightInd w:val="0"/>
        <w:snapToGrid w:val="0"/>
        <w:spacing w:line="52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联 系 人：张女士、刘先生</w:t>
      </w:r>
    </w:p>
    <w:p w14:paraId="2B83F3F4">
      <w:pPr>
        <w:adjustRightInd w:val="0"/>
        <w:snapToGrid w:val="0"/>
        <w:spacing w:line="52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电    话：0734-8888393</w:t>
      </w:r>
    </w:p>
    <w:p w14:paraId="7F13536E">
      <w:pPr>
        <w:adjustRightInd w:val="0"/>
        <w:snapToGrid w:val="0"/>
        <w:spacing w:line="520" w:lineRule="exact"/>
        <w:jc w:val="left"/>
        <w:rPr>
          <w:rFonts w:hint="eastAsia" w:ascii="仿宋" w:hAnsi="仿宋" w:eastAsia="仿宋" w:cs="仿宋"/>
          <w:sz w:val="28"/>
          <w:szCs w:val="28"/>
        </w:rPr>
      </w:pPr>
    </w:p>
    <w:p w14:paraId="4A4F5E9F">
      <w:pPr>
        <w:adjustRightInd w:val="0"/>
        <w:snapToGrid w:val="0"/>
        <w:spacing w:line="520" w:lineRule="exact"/>
        <w:jc w:val="left"/>
        <w:rPr>
          <w:rFonts w:hint="eastAsia" w:ascii="仿宋" w:hAnsi="仿宋" w:eastAsia="仿宋" w:cs="仿宋"/>
          <w:sz w:val="28"/>
          <w:szCs w:val="28"/>
        </w:rPr>
      </w:pPr>
    </w:p>
    <w:p w14:paraId="31035193">
      <w:pPr>
        <w:adjustRightInd w:val="0"/>
        <w:snapToGrid w:val="0"/>
        <w:spacing w:line="520" w:lineRule="exact"/>
        <w:jc w:val="left"/>
        <w:rPr>
          <w:rFonts w:hint="eastAsia" w:ascii="仿宋" w:hAnsi="仿宋" w:eastAsia="仿宋" w:cs="仿宋"/>
          <w:sz w:val="28"/>
          <w:szCs w:val="28"/>
        </w:rPr>
      </w:pPr>
    </w:p>
    <w:p w14:paraId="6416730A">
      <w:pPr>
        <w:adjustRightInd w:val="0"/>
        <w:snapToGrid w:val="0"/>
        <w:spacing w:line="520" w:lineRule="exact"/>
        <w:jc w:val="left"/>
        <w:rPr>
          <w:rFonts w:hint="eastAsia" w:ascii="仿宋" w:hAnsi="仿宋" w:eastAsia="仿宋" w:cs="仿宋"/>
          <w:sz w:val="28"/>
          <w:szCs w:val="28"/>
        </w:rPr>
      </w:pPr>
    </w:p>
    <w:p w14:paraId="7B861C41">
      <w:pPr>
        <w:adjustRightInd w:val="0"/>
        <w:snapToGrid w:val="0"/>
        <w:spacing w:line="520" w:lineRule="exact"/>
        <w:jc w:val="left"/>
        <w:rPr>
          <w:rFonts w:hint="eastAsia" w:ascii="仿宋" w:hAnsi="仿宋" w:eastAsia="仿宋" w:cs="仿宋"/>
          <w:sz w:val="28"/>
          <w:szCs w:val="28"/>
        </w:rPr>
      </w:pPr>
    </w:p>
    <w:p w14:paraId="158E6C5E">
      <w:pPr>
        <w:adjustRightInd w:val="0"/>
        <w:snapToGrid w:val="0"/>
        <w:spacing w:line="520" w:lineRule="exact"/>
        <w:jc w:val="left"/>
        <w:rPr>
          <w:rFonts w:hint="eastAsia" w:ascii="仿宋" w:hAnsi="仿宋" w:eastAsia="仿宋" w:cs="仿宋"/>
          <w:sz w:val="28"/>
          <w:szCs w:val="28"/>
        </w:rPr>
      </w:pPr>
    </w:p>
    <w:p w14:paraId="7C7E83D6">
      <w:pPr>
        <w:adjustRightInd w:val="0"/>
        <w:snapToGrid w:val="0"/>
        <w:spacing w:line="520" w:lineRule="exact"/>
        <w:jc w:val="left"/>
        <w:rPr>
          <w:rFonts w:hint="eastAsia" w:ascii="仿宋" w:hAnsi="仿宋" w:eastAsia="仿宋" w:cs="仿宋"/>
          <w:sz w:val="28"/>
          <w:szCs w:val="28"/>
        </w:rPr>
      </w:pPr>
    </w:p>
    <w:p w14:paraId="5FACA041">
      <w:pPr>
        <w:adjustRightInd w:val="0"/>
        <w:snapToGrid w:val="0"/>
        <w:spacing w:line="520" w:lineRule="exact"/>
        <w:jc w:val="left"/>
        <w:rPr>
          <w:rFonts w:hint="eastAsia" w:ascii="仿宋" w:hAnsi="仿宋" w:eastAsia="仿宋" w:cs="仿宋"/>
          <w:sz w:val="28"/>
          <w:szCs w:val="28"/>
        </w:rPr>
      </w:pPr>
    </w:p>
    <w:p w14:paraId="01E7B634">
      <w:pPr>
        <w:adjustRightInd w:val="0"/>
        <w:snapToGrid w:val="0"/>
        <w:spacing w:line="520" w:lineRule="exact"/>
        <w:jc w:val="left"/>
        <w:rPr>
          <w:rFonts w:hint="eastAsia" w:ascii="仿宋" w:hAnsi="仿宋" w:eastAsia="仿宋" w:cs="仿宋"/>
          <w:sz w:val="28"/>
          <w:szCs w:val="28"/>
        </w:rPr>
      </w:pPr>
    </w:p>
    <w:p w14:paraId="3CDCF351">
      <w:pPr>
        <w:adjustRightInd w:val="0"/>
        <w:snapToGrid w:val="0"/>
        <w:spacing w:line="520" w:lineRule="exact"/>
        <w:jc w:val="left"/>
        <w:rPr>
          <w:rFonts w:hint="eastAsia" w:ascii="仿宋" w:hAnsi="仿宋" w:eastAsia="仿宋" w:cs="仿宋"/>
          <w:sz w:val="28"/>
          <w:szCs w:val="28"/>
        </w:rPr>
      </w:pPr>
    </w:p>
    <w:p w14:paraId="2128EC63">
      <w:pPr>
        <w:adjustRightInd w:val="0"/>
        <w:snapToGrid w:val="0"/>
        <w:spacing w:line="520" w:lineRule="exact"/>
        <w:jc w:val="left"/>
        <w:rPr>
          <w:rFonts w:hint="eastAsia" w:ascii="仿宋" w:hAnsi="仿宋" w:eastAsia="仿宋" w:cs="仿宋"/>
          <w:sz w:val="28"/>
          <w:szCs w:val="28"/>
        </w:rPr>
      </w:pPr>
    </w:p>
    <w:p w14:paraId="7EAE29E3">
      <w:pPr>
        <w:adjustRightInd w:val="0"/>
        <w:snapToGrid w:val="0"/>
        <w:spacing w:line="520" w:lineRule="exact"/>
        <w:jc w:val="left"/>
        <w:rPr>
          <w:rFonts w:hint="eastAsia" w:ascii="仿宋" w:hAnsi="仿宋" w:eastAsia="仿宋" w:cs="仿宋"/>
          <w:sz w:val="28"/>
          <w:szCs w:val="28"/>
        </w:rPr>
      </w:pPr>
    </w:p>
    <w:p w14:paraId="00445073">
      <w:pPr>
        <w:adjustRightInd w:val="0"/>
        <w:snapToGrid w:val="0"/>
        <w:spacing w:line="520" w:lineRule="exact"/>
        <w:jc w:val="left"/>
        <w:rPr>
          <w:rFonts w:hint="eastAsia" w:ascii="仿宋" w:hAnsi="仿宋" w:eastAsia="仿宋" w:cs="仿宋"/>
          <w:sz w:val="28"/>
          <w:szCs w:val="28"/>
        </w:rPr>
      </w:pPr>
    </w:p>
    <w:p w14:paraId="2A7A4B5D">
      <w:pPr>
        <w:adjustRightInd w:val="0"/>
        <w:snapToGrid w:val="0"/>
        <w:spacing w:line="520" w:lineRule="exact"/>
        <w:jc w:val="left"/>
        <w:rPr>
          <w:rFonts w:hint="eastAsia" w:ascii="仿宋" w:hAnsi="仿宋" w:eastAsia="仿宋" w:cs="仿宋"/>
          <w:sz w:val="28"/>
          <w:szCs w:val="28"/>
        </w:rPr>
      </w:pPr>
    </w:p>
    <w:p w14:paraId="32677633">
      <w:pPr>
        <w:adjustRightInd w:val="0"/>
        <w:snapToGrid w:val="0"/>
        <w:spacing w:line="520" w:lineRule="exact"/>
        <w:jc w:val="left"/>
        <w:rPr>
          <w:rFonts w:hint="eastAsia" w:ascii="仿宋" w:hAnsi="仿宋" w:eastAsia="仿宋" w:cs="仿宋"/>
          <w:sz w:val="28"/>
          <w:szCs w:val="28"/>
        </w:rPr>
      </w:pPr>
    </w:p>
    <w:p w14:paraId="7C8BE76E">
      <w:pPr>
        <w:adjustRightInd w:val="0"/>
        <w:snapToGrid w:val="0"/>
        <w:spacing w:line="520" w:lineRule="exact"/>
        <w:jc w:val="left"/>
        <w:rPr>
          <w:rFonts w:hint="eastAsia" w:ascii="仿宋" w:hAnsi="仿宋" w:eastAsia="仿宋" w:cs="仿宋"/>
          <w:sz w:val="28"/>
          <w:szCs w:val="28"/>
        </w:rPr>
      </w:pPr>
    </w:p>
    <w:p w14:paraId="1F6AAFC8">
      <w:pPr>
        <w:adjustRightInd w:val="0"/>
        <w:snapToGrid w:val="0"/>
        <w:spacing w:line="520" w:lineRule="exact"/>
        <w:jc w:val="left"/>
        <w:rPr>
          <w:rFonts w:hint="eastAsia" w:ascii="仿宋" w:hAnsi="仿宋" w:eastAsia="仿宋" w:cs="仿宋"/>
          <w:sz w:val="28"/>
          <w:szCs w:val="28"/>
        </w:rPr>
      </w:pPr>
    </w:p>
    <w:p w14:paraId="2841ACC0">
      <w:pPr>
        <w:adjustRightInd w:val="0"/>
        <w:snapToGrid w:val="0"/>
        <w:spacing w:line="520" w:lineRule="exact"/>
        <w:jc w:val="left"/>
        <w:rPr>
          <w:rFonts w:hint="eastAsia" w:ascii="仿宋" w:hAnsi="仿宋" w:eastAsia="仿宋" w:cs="仿宋"/>
          <w:sz w:val="28"/>
          <w:szCs w:val="28"/>
        </w:rPr>
      </w:pPr>
    </w:p>
    <w:p w14:paraId="797E7029">
      <w:pPr>
        <w:adjustRightInd w:val="0"/>
        <w:snapToGrid w:val="0"/>
        <w:spacing w:line="520" w:lineRule="exact"/>
        <w:jc w:val="left"/>
        <w:rPr>
          <w:rFonts w:hint="eastAsia" w:ascii="仿宋" w:hAnsi="仿宋" w:eastAsia="仿宋" w:cs="仿宋"/>
          <w:sz w:val="28"/>
          <w:szCs w:val="28"/>
        </w:rPr>
      </w:pPr>
    </w:p>
    <w:p w14:paraId="492BE1E2">
      <w:pPr>
        <w:numPr>
          <w:ilvl w:val="0"/>
          <w:numId w:val="1"/>
        </w:numPr>
        <w:adjustRightInd w:val="0"/>
        <w:snapToGrid w:val="0"/>
        <w:spacing w:line="560" w:lineRule="exact"/>
        <w:jc w:val="center"/>
        <w:rPr>
          <w:rFonts w:ascii="Calibri" w:hAnsi="Calibri" w:eastAsia="微软雅黑"/>
          <w:bCs/>
          <w:kern w:val="44"/>
          <w:sz w:val="44"/>
          <w:szCs w:val="44"/>
        </w:rPr>
      </w:pPr>
      <w:r>
        <w:rPr>
          <w:rFonts w:hint="eastAsia" w:ascii="Calibri" w:hAnsi="Calibri" w:eastAsia="微软雅黑"/>
          <w:bCs/>
          <w:kern w:val="44"/>
          <w:sz w:val="44"/>
          <w:szCs w:val="44"/>
        </w:rPr>
        <w:t xml:space="preserve"> 参选人须知</w:t>
      </w:r>
    </w:p>
    <w:p w14:paraId="216DE1A6">
      <w:pPr>
        <w:adjustRightInd w:val="0"/>
        <w:snapToGrid w:val="0"/>
        <w:spacing w:line="560" w:lineRule="exact"/>
        <w:jc w:val="left"/>
        <w:rPr>
          <w:rFonts w:ascii="黑体" w:hAnsi="黑体" w:eastAsia="黑体" w:cs="黑体"/>
          <w:b/>
          <w:bCs/>
          <w:kern w:val="0"/>
          <w:sz w:val="32"/>
          <w:szCs w:val="32"/>
        </w:rPr>
      </w:pPr>
    </w:p>
    <w:p w14:paraId="09532E83">
      <w:pPr>
        <w:bidi w:val="0"/>
        <w:rPr>
          <w:rFonts w:hint="eastAsia" w:ascii="黑体" w:hAnsi="黑体" w:eastAsia="黑体" w:cs="黑体"/>
          <w:sz w:val="32"/>
          <w:szCs w:val="32"/>
        </w:rPr>
      </w:pPr>
      <w:r>
        <w:rPr>
          <w:rFonts w:hint="eastAsia" w:ascii="黑体" w:hAnsi="黑体" w:eastAsia="黑体" w:cs="黑体"/>
          <w:sz w:val="32"/>
          <w:szCs w:val="32"/>
        </w:rPr>
        <w:t>参选人须知前附表</w:t>
      </w:r>
    </w:p>
    <w:tbl>
      <w:tblPr>
        <w:tblStyle w:val="18"/>
        <w:tblpPr w:leftFromText="180" w:rightFromText="180" w:vertAnchor="text" w:horzAnchor="page" w:tblpX="1274" w:tblpY="474"/>
        <w:tblOverlap w:val="never"/>
        <w:tblW w:w="9524" w:type="dxa"/>
        <w:tblInd w:w="0" w:type="dxa"/>
        <w:tblLayout w:type="fixed"/>
        <w:tblCellMar>
          <w:top w:w="0" w:type="dxa"/>
          <w:left w:w="108" w:type="dxa"/>
          <w:bottom w:w="0" w:type="dxa"/>
          <w:right w:w="108" w:type="dxa"/>
        </w:tblCellMar>
      </w:tblPr>
      <w:tblGrid>
        <w:gridCol w:w="1155"/>
        <w:gridCol w:w="1482"/>
        <w:gridCol w:w="6887"/>
      </w:tblGrid>
      <w:tr w14:paraId="2CA9ACCD">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tcPr>
          <w:p w14:paraId="2EA83CB6">
            <w:pPr>
              <w:widowControl/>
              <w:spacing w:line="48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条款号</w:t>
            </w:r>
          </w:p>
        </w:tc>
        <w:tc>
          <w:tcPr>
            <w:tcW w:w="1482" w:type="dxa"/>
            <w:tcBorders>
              <w:top w:val="single" w:color="000000" w:sz="4" w:space="0"/>
              <w:left w:val="nil"/>
              <w:bottom w:val="single" w:color="000000" w:sz="4" w:space="0"/>
              <w:right w:val="single" w:color="000000" w:sz="4" w:space="0"/>
            </w:tcBorders>
          </w:tcPr>
          <w:p w14:paraId="4DD174D9">
            <w:pPr>
              <w:widowControl/>
              <w:spacing w:line="48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条款名称</w:t>
            </w:r>
          </w:p>
        </w:tc>
        <w:tc>
          <w:tcPr>
            <w:tcW w:w="6887" w:type="dxa"/>
            <w:tcBorders>
              <w:top w:val="single" w:color="000000" w:sz="4" w:space="0"/>
              <w:left w:val="nil"/>
              <w:bottom w:val="single" w:color="000000" w:sz="4" w:space="0"/>
              <w:right w:val="single" w:color="000000" w:sz="4" w:space="0"/>
            </w:tcBorders>
          </w:tcPr>
          <w:p w14:paraId="4F88979D">
            <w:pPr>
              <w:widowControl/>
              <w:spacing w:line="48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编列内容</w:t>
            </w:r>
          </w:p>
        </w:tc>
      </w:tr>
      <w:tr w14:paraId="017DED48">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68BE8F76">
            <w:pPr>
              <w:widowControl/>
              <w:spacing w:line="480" w:lineRule="exact"/>
              <w:jc w:val="center"/>
              <w:rPr>
                <w:rFonts w:ascii="仿宋" w:hAnsi="仿宋" w:eastAsia="仿宋" w:cs="仿宋"/>
                <w:kern w:val="0"/>
                <w:sz w:val="24"/>
              </w:rPr>
            </w:pPr>
            <w:r>
              <w:rPr>
                <w:rFonts w:hint="eastAsia" w:ascii="仿宋" w:hAnsi="仿宋" w:eastAsia="仿宋" w:cs="仿宋"/>
                <w:kern w:val="0"/>
                <w:sz w:val="24"/>
              </w:rPr>
              <w:t>1</w:t>
            </w:r>
          </w:p>
        </w:tc>
        <w:tc>
          <w:tcPr>
            <w:tcW w:w="1482" w:type="dxa"/>
            <w:tcBorders>
              <w:top w:val="single" w:color="000000" w:sz="4" w:space="0"/>
              <w:left w:val="nil"/>
              <w:bottom w:val="single" w:color="000000" w:sz="4" w:space="0"/>
              <w:right w:val="single" w:color="000000" w:sz="4" w:space="0"/>
            </w:tcBorders>
            <w:vAlign w:val="center"/>
          </w:tcPr>
          <w:p w14:paraId="5DAA2537">
            <w:pPr>
              <w:widowControl/>
              <w:spacing w:line="480" w:lineRule="exact"/>
              <w:jc w:val="center"/>
              <w:rPr>
                <w:rFonts w:ascii="仿宋" w:hAnsi="仿宋" w:eastAsia="仿宋" w:cs="仿宋"/>
                <w:kern w:val="0"/>
                <w:sz w:val="24"/>
              </w:rPr>
            </w:pPr>
            <w:r>
              <w:rPr>
                <w:rFonts w:hint="eastAsia" w:ascii="仿宋" w:hAnsi="仿宋" w:eastAsia="仿宋" w:cs="仿宋"/>
                <w:kern w:val="0"/>
                <w:sz w:val="24"/>
              </w:rPr>
              <w:t>比选人</w:t>
            </w:r>
          </w:p>
        </w:tc>
        <w:tc>
          <w:tcPr>
            <w:tcW w:w="6887" w:type="dxa"/>
            <w:tcBorders>
              <w:top w:val="single" w:color="000000" w:sz="4" w:space="0"/>
              <w:left w:val="nil"/>
              <w:bottom w:val="single" w:color="000000" w:sz="4" w:space="0"/>
              <w:right w:val="single" w:color="000000" w:sz="4" w:space="0"/>
            </w:tcBorders>
            <w:vAlign w:val="center"/>
          </w:tcPr>
          <w:p w14:paraId="593E23B0">
            <w:pPr>
              <w:widowControl/>
              <w:spacing w:line="480" w:lineRule="exact"/>
              <w:jc w:val="left"/>
              <w:rPr>
                <w:rFonts w:hint="eastAsia" w:ascii="仿宋" w:hAnsi="仿宋" w:eastAsia="仿宋" w:cs="仿宋"/>
                <w:kern w:val="0"/>
                <w:sz w:val="24"/>
                <w:lang w:eastAsia="zh-CN"/>
              </w:rPr>
            </w:pPr>
            <w:r>
              <w:rPr>
                <w:rFonts w:hint="eastAsia" w:ascii="仿宋" w:hAnsi="仿宋" w:eastAsia="仿宋" w:cs="仿宋"/>
                <w:kern w:val="0"/>
                <w:sz w:val="24"/>
              </w:rPr>
              <w:t>业   主：</w:t>
            </w:r>
            <w:r>
              <w:rPr>
                <w:rFonts w:hint="eastAsia" w:ascii="仿宋" w:hAnsi="仿宋" w:eastAsia="仿宋" w:cs="仿宋"/>
                <w:kern w:val="0"/>
                <w:sz w:val="24"/>
                <w:lang w:eastAsia="zh-CN"/>
              </w:rPr>
              <w:t>衡阳公路桥梁建设有限公司</w:t>
            </w:r>
          </w:p>
          <w:p w14:paraId="0ACB6487">
            <w:pPr>
              <w:widowControl/>
              <w:spacing w:line="480" w:lineRule="exact"/>
              <w:jc w:val="left"/>
              <w:rPr>
                <w:rFonts w:hint="eastAsia" w:ascii="仿宋" w:hAnsi="仿宋" w:eastAsia="仿宋" w:cs="仿宋"/>
                <w:kern w:val="0"/>
                <w:sz w:val="24"/>
                <w:lang w:eastAsia="zh-CN"/>
              </w:rPr>
            </w:pPr>
            <w:r>
              <w:rPr>
                <w:rFonts w:hint="eastAsia" w:ascii="仿宋" w:hAnsi="仿宋" w:eastAsia="仿宋" w:cs="仿宋"/>
                <w:kern w:val="0"/>
                <w:sz w:val="24"/>
              </w:rPr>
              <w:t>地    址：</w:t>
            </w:r>
            <w:r>
              <w:rPr>
                <w:rFonts w:hint="eastAsia" w:ascii="仿宋" w:hAnsi="仿宋" w:eastAsia="仿宋" w:cs="Times New Roman"/>
                <w:sz w:val="24"/>
                <w:szCs w:val="24"/>
                <w:highlight w:val="none"/>
                <w:lang w:eastAsia="zh-CN"/>
              </w:rPr>
              <w:t>衡阳市蒸湘区解放西路</w:t>
            </w:r>
            <w:r>
              <w:rPr>
                <w:rFonts w:hint="eastAsia" w:ascii="仿宋" w:hAnsi="仿宋" w:eastAsia="仿宋" w:cs="Times New Roman"/>
                <w:sz w:val="24"/>
                <w:szCs w:val="24"/>
                <w:highlight w:val="none"/>
                <w:lang w:val="en-US" w:eastAsia="zh-CN"/>
              </w:rPr>
              <w:t>1</w:t>
            </w:r>
            <w:r>
              <w:rPr>
                <w:rFonts w:hint="eastAsia" w:ascii="仿宋" w:hAnsi="仿宋" w:eastAsia="仿宋" w:cs="Times New Roman"/>
                <w:sz w:val="24"/>
                <w:szCs w:val="24"/>
                <w:highlight w:val="none"/>
                <w:lang w:eastAsia="zh-CN"/>
              </w:rPr>
              <w:t>号财富大厦</w:t>
            </w:r>
          </w:p>
          <w:p w14:paraId="1F6F3EFD">
            <w:pPr>
              <w:widowControl/>
              <w:spacing w:line="480" w:lineRule="exact"/>
              <w:rPr>
                <w:rFonts w:ascii="仿宋" w:hAnsi="仿宋" w:eastAsia="仿宋" w:cs="仿宋"/>
                <w:kern w:val="0"/>
                <w:sz w:val="24"/>
              </w:rPr>
            </w:pPr>
            <w:r>
              <w:rPr>
                <w:rFonts w:hint="eastAsia" w:ascii="仿宋" w:hAnsi="仿宋" w:eastAsia="仿宋" w:cs="仿宋"/>
                <w:kern w:val="0"/>
                <w:sz w:val="24"/>
              </w:rPr>
              <w:t>联 系 人：</w:t>
            </w:r>
            <w:r>
              <w:rPr>
                <w:rFonts w:hint="eastAsia" w:ascii="仿宋" w:hAnsi="仿宋" w:eastAsia="仿宋" w:cs="仿宋"/>
                <w:kern w:val="0"/>
                <w:sz w:val="24"/>
                <w:lang w:eastAsia="zh-CN"/>
              </w:rPr>
              <w:t>李</w:t>
            </w:r>
            <w:r>
              <w:rPr>
                <w:rFonts w:hint="eastAsia" w:ascii="仿宋" w:hAnsi="仿宋" w:eastAsia="仿宋" w:cs="仿宋"/>
                <w:kern w:val="0"/>
                <w:sz w:val="24"/>
              </w:rPr>
              <w:t>先生</w:t>
            </w:r>
          </w:p>
          <w:p w14:paraId="1E7D05A1">
            <w:pPr>
              <w:adjustRightInd w:val="0"/>
              <w:snapToGrid w:val="0"/>
              <w:spacing w:line="480" w:lineRule="exact"/>
              <w:jc w:val="left"/>
              <w:rPr>
                <w:rFonts w:ascii="仿宋" w:hAnsi="仿宋" w:eastAsia="仿宋" w:cs="仿宋"/>
                <w:kern w:val="0"/>
                <w:sz w:val="24"/>
              </w:rPr>
            </w:pPr>
            <w:r>
              <w:rPr>
                <w:rFonts w:hint="eastAsia" w:ascii="仿宋" w:hAnsi="仿宋" w:eastAsia="仿宋" w:cs="仿宋"/>
                <w:kern w:val="0"/>
                <w:sz w:val="24"/>
              </w:rPr>
              <w:t>电    话：</w:t>
            </w:r>
            <w:r>
              <w:rPr>
                <w:rFonts w:hint="eastAsia" w:ascii="仿宋" w:hAnsi="仿宋" w:eastAsia="仿宋" w:cs="仿宋"/>
                <w:kern w:val="0"/>
                <w:sz w:val="24"/>
                <w:lang w:val="en-US" w:eastAsia="zh-CN"/>
              </w:rPr>
              <w:t>0734-8812622、</w:t>
            </w:r>
            <w:r>
              <w:rPr>
                <w:rFonts w:hint="eastAsia" w:ascii="仿宋" w:hAnsi="仿宋" w:eastAsia="仿宋" w:cs="仿宋"/>
                <w:kern w:val="0"/>
                <w:sz w:val="24"/>
              </w:rPr>
              <w:t>1</w:t>
            </w:r>
            <w:r>
              <w:rPr>
                <w:rFonts w:hint="eastAsia" w:ascii="仿宋" w:hAnsi="仿宋" w:eastAsia="仿宋" w:cs="仿宋"/>
                <w:kern w:val="0"/>
                <w:sz w:val="24"/>
                <w:lang w:val="en-US" w:eastAsia="zh-CN"/>
              </w:rPr>
              <w:t>3</w:t>
            </w:r>
            <w:r>
              <w:rPr>
                <w:rFonts w:hint="eastAsia" w:ascii="仿宋" w:hAnsi="仿宋" w:eastAsia="仿宋" w:cs="仿宋"/>
                <w:kern w:val="0"/>
                <w:sz w:val="24"/>
              </w:rPr>
              <w:t>8</w:t>
            </w:r>
            <w:r>
              <w:rPr>
                <w:rFonts w:hint="eastAsia" w:ascii="仿宋" w:hAnsi="仿宋" w:eastAsia="仿宋" w:cs="仿宋"/>
                <w:kern w:val="0"/>
                <w:sz w:val="24"/>
                <w:lang w:val="en-US" w:eastAsia="zh-CN"/>
              </w:rPr>
              <w:t>7342869</w:t>
            </w:r>
            <w:r>
              <w:rPr>
                <w:rFonts w:hint="eastAsia" w:ascii="仿宋" w:hAnsi="仿宋" w:eastAsia="仿宋" w:cs="仿宋"/>
                <w:kern w:val="0"/>
                <w:sz w:val="24"/>
              </w:rPr>
              <w:t>8</w:t>
            </w:r>
          </w:p>
        </w:tc>
      </w:tr>
      <w:tr w14:paraId="1F1F2B4B">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4BE84C39">
            <w:pPr>
              <w:widowControl/>
              <w:spacing w:line="480" w:lineRule="exact"/>
              <w:jc w:val="center"/>
              <w:rPr>
                <w:rFonts w:ascii="仿宋" w:hAnsi="仿宋" w:eastAsia="仿宋" w:cs="仿宋"/>
                <w:kern w:val="0"/>
                <w:sz w:val="24"/>
              </w:rPr>
            </w:pPr>
            <w:r>
              <w:rPr>
                <w:rFonts w:hint="eastAsia" w:ascii="仿宋" w:hAnsi="仿宋" w:eastAsia="仿宋" w:cs="仿宋"/>
                <w:kern w:val="0"/>
                <w:sz w:val="24"/>
              </w:rPr>
              <w:t>2</w:t>
            </w:r>
          </w:p>
        </w:tc>
        <w:tc>
          <w:tcPr>
            <w:tcW w:w="1482" w:type="dxa"/>
            <w:tcBorders>
              <w:top w:val="single" w:color="000000" w:sz="4" w:space="0"/>
              <w:left w:val="nil"/>
              <w:bottom w:val="single" w:color="000000" w:sz="4" w:space="0"/>
              <w:right w:val="single" w:color="000000" w:sz="4" w:space="0"/>
            </w:tcBorders>
            <w:vAlign w:val="center"/>
          </w:tcPr>
          <w:p w14:paraId="160688AC">
            <w:pPr>
              <w:widowControl/>
              <w:spacing w:line="480" w:lineRule="exact"/>
              <w:jc w:val="center"/>
              <w:rPr>
                <w:rFonts w:ascii="仿宋" w:hAnsi="仿宋" w:eastAsia="仿宋" w:cs="仿宋"/>
                <w:kern w:val="0"/>
                <w:sz w:val="24"/>
              </w:rPr>
            </w:pPr>
            <w:r>
              <w:rPr>
                <w:rFonts w:hint="eastAsia" w:ascii="仿宋" w:hAnsi="仿宋" w:eastAsia="仿宋" w:cs="仿宋"/>
                <w:kern w:val="0"/>
                <w:sz w:val="24"/>
              </w:rPr>
              <w:t>项目名称</w:t>
            </w:r>
          </w:p>
        </w:tc>
        <w:tc>
          <w:tcPr>
            <w:tcW w:w="6887" w:type="dxa"/>
            <w:tcBorders>
              <w:top w:val="single" w:color="000000" w:sz="4" w:space="0"/>
              <w:left w:val="nil"/>
              <w:bottom w:val="single" w:color="000000" w:sz="4" w:space="0"/>
              <w:right w:val="single" w:color="000000" w:sz="4" w:space="0"/>
            </w:tcBorders>
            <w:vAlign w:val="center"/>
          </w:tcPr>
          <w:p w14:paraId="217237E0">
            <w:pPr>
              <w:widowControl/>
              <w:spacing w:line="480" w:lineRule="exact"/>
              <w:jc w:val="left"/>
              <w:rPr>
                <w:rFonts w:ascii="仿宋" w:hAnsi="仿宋" w:eastAsia="仿宋" w:cs="仿宋"/>
                <w:kern w:val="0"/>
                <w:sz w:val="24"/>
              </w:rPr>
            </w:pPr>
            <w:r>
              <w:rPr>
                <w:rFonts w:hint="eastAsia" w:ascii="仿宋" w:hAnsi="仿宋" w:eastAsia="仿宋" w:cs="仿宋"/>
                <w:kern w:val="0"/>
                <w:sz w:val="24"/>
                <w:lang w:eastAsia="zh-CN"/>
              </w:rPr>
              <w:t>衡阳市珠晖区江东村片区城中村改造项目（一期）社会稳定风险性评估服务</w:t>
            </w:r>
          </w:p>
        </w:tc>
      </w:tr>
      <w:tr w14:paraId="25E0CFFF">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39CA904F">
            <w:pPr>
              <w:widowControl/>
              <w:spacing w:line="480" w:lineRule="exact"/>
              <w:jc w:val="center"/>
              <w:rPr>
                <w:rFonts w:ascii="仿宋" w:hAnsi="仿宋" w:eastAsia="仿宋" w:cs="仿宋"/>
                <w:kern w:val="0"/>
                <w:sz w:val="24"/>
              </w:rPr>
            </w:pPr>
            <w:r>
              <w:rPr>
                <w:rFonts w:hint="eastAsia" w:ascii="仿宋" w:hAnsi="仿宋" w:eastAsia="仿宋" w:cs="仿宋"/>
                <w:kern w:val="0"/>
                <w:sz w:val="24"/>
              </w:rPr>
              <w:t>3</w:t>
            </w:r>
          </w:p>
        </w:tc>
        <w:tc>
          <w:tcPr>
            <w:tcW w:w="1482" w:type="dxa"/>
            <w:tcBorders>
              <w:top w:val="single" w:color="000000" w:sz="4" w:space="0"/>
              <w:left w:val="nil"/>
              <w:bottom w:val="single" w:color="000000" w:sz="4" w:space="0"/>
              <w:right w:val="single" w:color="000000" w:sz="4" w:space="0"/>
            </w:tcBorders>
            <w:vAlign w:val="center"/>
          </w:tcPr>
          <w:p w14:paraId="18EF39AE">
            <w:pPr>
              <w:widowControl/>
              <w:spacing w:line="480" w:lineRule="exact"/>
              <w:jc w:val="center"/>
              <w:rPr>
                <w:rFonts w:ascii="仿宋" w:hAnsi="仿宋" w:eastAsia="仿宋" w:cs="仿宋"/>
                <w:kern w:val="0"/>
                <w:sz w:val="24"/>
              </w:rPr>
            </w:pPr>
            <w:r>
              <w:rPr>
                <w:rFonts w:hint="eastAsia" w:ascii="仿宋" w:hAnsi="仿宋" w:eastAsia="仿宋" w:cs="仿宋"/>
                <w:kern w:val="0"/>
                <w:sz w:val="24"/>
              </w:rPr>
              <w:t>项目概况</w:t>
            </w:r>
          </w:p>
        </w:tc>
        <w:tc>
          <w:tcPr>
            <w:tcW w:w="6887" w:type="dxa"/>
            <w:tcBorders>
              <w:top w:val="single" w:color="000000" w:sz="4" w:space="0"/>
              <w:left w:val="nil"/>
              <w:bottom w:val="single" w:color="000000" w:sz="4" w:space="0"/>
              <w:right w:val="single" w:color="000000" w:sz="4" w:space="0"/>
            </w:tcBorders>
            <w:vAlign w:val="center"/>
          </w:tcPr>
          <w:p w14:paraId="260A9303">
            <w:pPr>
              <w:widowControl/>
              <w:spacing w:line="480" w:lineRule="exact"/>
              <w:jc w:val="left"/>
              <w:rPr>
                <w:rFonts w:ascii="仿宋" w:hAnsi="仿宋" w:eastAsia="仿宋" w:cs="仿宋"/>
                <w:kern w:val="0"/>
                <w:sz w:val="24"/>
              </w:rPr>
            </w:pPr>
            <w:r>
              <w:rPr>
                <w:rFonts w:hint="eastAsia" w:ascii="仿宋" w:hAnsi="仿宋" w:eastAsia="仿宋" w:cs="仿宋"/>
                <w:kern w:val="0"/>
                <w:sz w:val="24"/>
                <w:highlight w:val="none"/>
                <w:lang w:eastAsia="zh-CN"/>
              </w:rPr>
              <w:t>衡阳市珠晖区江东村片区城中村改造项目（一期）</w:t>
            </w:r>
            <w:r>
              <w:rPr>
                <w:rFonts w:hint="eastAsia" w:ascii="仿宋" w:hAnsi="仿宋" w:eastAsia="仿宋" w:cs="仿宋"/>
                <w:kern w:val="0"/>
                <w:sz w:val="24"/>
              </w:rPr>
              <w:t>总用地面积14.3927万平方米(折合约215.89亩），新建总建筑面积10.183万平方米，其中体育文化设施3.108万平方米、大学生综合服务设施3.775万平方米、配套商业等3.3万平方米。并改造居民建筑4500平方米及周边环境整治，配套建设连接雁城东路、建光路的支路900米，以及区内的供水、供气、污水垃圾处理、公共交通、通信、供电、停车位、充电桩等基础设施。为加快推进江东村片区城中村改造建设，现需开展</w:t>
            </w:r>
            <w:r>
              <w:rPr>
                <w:rFonts w:hint="eastAsia" w:ascii="仿宋" w:hAnsi="仿宋" w:eastAsia="仿宋" w:cs="仿宋"/>
                <w:kern w:val="0"/>
                <w:sz w:val="24"/>
                <w:lang w:eastAsia="zh-CN"/>
              </w:rPr>
              <w:t>社会稳定风险性评估</w:t>
            </w:r>
            <w:r>
              <w:rPr>
                <w:rFonts w:hint="eastAsia" w:ascii="仿宋" w:hAnsi="仿宋" w:eastAsia="仿宋" w:cs="仿宋"/>
                <w:kern w:val="0"/>
                <w:sz w:val="24"/>
              </w:rPr>
              <w:t>工作。</w:t>
            </w:r>
          </w:p>
        </w:tc>
      </w:tr>
      <w:tr w14:paraId="1CE8A93C">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4DA578EA">
            <w:pPr>
              <w:widowControl/>
              <w:spacing w:line="480" w:lineRule="exact"/>
              <w:jc w:val="center"/>
              <w:rPr>
                <w:rFonts w:ascii="仿宋" w:hAnsi="仿宋" w:eastAsia="仿宋" w:cs="仿宋"/>
                <w:kern w:val="0"/>
                <w:sz w:val="24"/>
              </w:rPr>
            </w:pPr>
            <w:r>
              <w:rPr>
                <w:rFonts w:hint="eastAsia" w:ascii="仿宋" w:hAnsi="仿宋" w:eastAsia="仿宋" w:cs="仿宋"/>
                <w:kern w:val="0"/>
                <w:sz w:val="24"/>
              </w:rPr>
              <w:t>4</w:t>
            </w:r>
          </w:p>
        </w:tc>
        <w:tc>
          <w:tcPr>
            <w:tcW w:w="1482" w:type="dxa"/>
            <w:tcBorders>
              <w:top w:val="single" w:color="000000" w:sz="4" w:space="0"/>
              <w:left w:val="nil"/>
              <w:bottom w:val="single" w:color="000000" w:sz="4" w:space="0"/>
              <w:right w:val="single" w:color="000000" w:sz="4" w:space="0"/>
            </w:tcBorders>
            <w:vAlign w:val="center"/>
          </w:tcPr>
          <w:p w14:paraId="422053CF">
            <w:pPr>
              <w:adjustRightInd w:val="0"/>
              <w:snapToGrid w:val="0"/>
              <w:spacing w:line="480" w:lineRule="exact"/>
              <w:jc w:val="center"/>
              <w:rPr>
                <w:rFonts w:ascii="仿宋" w:hAnsi="仿宋" w:eastAsia="仿宋" w:cs="仿宋"/>
                <w:sz w:val="24"/>
              </w:rPr>
            </w:pPr>
            <w:r>
              <w:rPr>
                <w:rFonts w:hint="eastAsia" w:ascii="仿宋" w:hAnsi="仿宋" w:eastAsia="仿宋" w:cs="仿宋"/>
                <w:sz w:val="24"/>
              </w:rPr>
              <w:t>资金来源</w:t>
            </w:r>
          </w:p>
        </w:tc>
        <w:tc>
          <w:tcPr>
            <w:tcW w:w="6887" w:type="dxa"/>
            <w:tcBorders>
              <w:top w:val="single" w:color="000000" w:sz="4" w:space="0"/>
              <w:left w:val="nil"/>
              <w:bottom w:val="single" w:color="000000" w:sz="4" w:space="0"/>
              <w:right w:val="single" w:color="000000" w:sz="4" w:space="0"/>
            </w:tcBorders>
            <w:vAlign w:val="center"/>
          </w:tcPr>
          <w:p w14:paraId="457C574B">
            <w:pPr>
              <w:adjustRightInd w:val="0"/>
              <w:snapToGrid w:val="0"/>
              <w:spacing w:line="480" w:lineRule="exact"/>
              <w:jc w:val="left"/>
              <w:rPr>
                <w:rFonts w:ascii="仿宋" w:hAnsi="仿宋" w:eastAsia="仿宋" w:cs="仿宋"/>
                <w:sz w:val="24"/>
              </w:rPr>
            </w:pPr>
            <w:r>
              <w:rPr>
                <w:rFonts w:hint="eastAsia" w:ascii="仿宋" w:hAnsi="仿宋" w:eastAsia="仿宋" w:cs="仿宋"/>
                <w:kern w:val="0"/>
                <w:sz w:val="24"/>
              </w:rPr>
              <w:t>自有资金</w:t>
            </w:r>
          </w:p>
        </w:tc>
      </w:tr>
      <w:tr w14:paraId="76BEBE3A">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C4E4D57">
            <w:pPr>
              <w:widowControl/>
              <w:spacing w:line="480" w:lineRule="exact"/>
              <w:jc w:val="center"/>
              <w:rPr>
                <w:rFonts w:ascii="仿宋" w:hAnsi="仿宋" w:eastAsia="仿宋" w:cs="仿宋"/>
                <w:kern w:val="0"/>
                <w:sz w:val="24"/>
              </w:rPr>
            </w:pPr>
            <w:r>
              <w:rPr>
                <w:rFonts w:hint="eastAsia" w:ascii="仿宋" w:hAnsi="仿宋" w:eastAsia="仿宋" w:cs="仿宋"/>
                <w:kern w:val="0"/>
                <w:sz w:val="24"/>
              </w:rPr>
              <w:t>5</w:t>
            </w:r>
          </w:p>
        </w:tc>
        <w:tc>
          <w:tcPr>
            <w:tcW w:w="1482" w:type="dxa"/>
            <w:tcBorders>
              <w:top w:val="single" w:color="000000" w:sz="4" w:space="0"/>
              <w:left w:val="nil"/>
              <w:bottom w:val="single" w:color="000000" w:sz="4" w:space="0"/>
              <w:right w:val="single" w:color="000000" w:sz="4" w:space="0"/>
            </w:tcBorders>
            <w:vAlign w:val="center"/>
          </w:tcPr>
          <w:p w14:paraId="0663F720">
            <w:pPr>
              <w:widowControl/>
              <w:spacing w:line="480" w:lineRule="exact"/>
              <w:jc w:val="center"/>
              <w:rPr>
                <w:rFonts w:ascii="仿宋" w:hAnsi="仿宋" w:eastAsia="仿宋" w:cs="仿宋"/>
                <w:sz w:val="24"/>
              </w:rPr>
            </w:pPr>
            <w:r>
              <w:rPr>
                <w:rFonts w:hint="eastAsia" w:ascii="仿宋" w:hAnsi="仿宋" w:eastAsia="仿宋" w:cs="仿宋"/>
                <w:sz w:val="24"/>
              </w:rPr>
              <w:t>比选范围</w:t>
            </w:r>
          </w:p>
        </w:tc>
        <w:tc>
          <w:tcPr>
            <w:tcW w:w="6887" w:type="dxa"/>
            <w:tcBorders>
              <w:top w:val="single" w:color="000000" w:sz="4" w:space="0"/>
              <w:left w:val="nil"/>
              <w:bottom w:val="single" w:color="000000" w:sz="4" w:space="0"/>
              <w:right w:val="single" w:color="000000" w:sz="4" w:space="0"/>
            </w:tcBorders>
            <w:vAlign w:val="center"/>
          </w:tcPr>
          <w:p w14:paraId="7E2560DA">
            <w:pPr>
              <w:adjustRightInd w:val="0"/>
              <w:snapToGrid w:val="0"/>
              <w:spacing w:line="560" w:lineRule="exact"/>
              <w:jc w:val="left"/>
              <w:rPr>
                <w:rFonts w:ascii="仿宋" w:hAnsi="仿宋" w:eastAsia="仿宋" w:cs="仿宋"/>
                <w:sz w:val="24"/>
              </w:rPr>
            </w:pPr>
            <w:r>
              <w:rPr>
                <w:rFonts w:hint="eastAsia" w:ascii="仿宋" w:hAnsi="仿宋" w:eastAsia="仿宋" w:cs="仿宋"/>
                <w:kern w:val="0"/>
                <w:sz w:val="24"/>
                <w:lang w:eastAsia="zh-CN"/>
              </w:rPr>
              <w:t>社会稳定风险性评估</w:t>
            </w:r>
            <w:r>
              <w:rPr>
                <w:rFonts w:hint="eastAsia" w:ascii="仿宋" w:hAnsi="仿宋" w:eastAsia="仿宋" w:cs="仿宋"/>
                <w:kern w:val="0"/>
                <w:sz w:val="24"/>
              </w:rPr>
              <w:t>等相关工作，</w:t>
            </w:r>
            <w:r>
              <w:rPr>
                <w:rFonts w:hint="eastAsia" w:ascii="仿宋" w:hAnsi="仿宋" w:eastAsia="仿宋" w:cs="仿宋"/>
                <w:kern w:val="0"/>
                <w:sz w:val="24"/>
                <w:lang w:eastAsia="zh-CN"/>
              </w:rPr>
              <w:t>须拿到政法委的批复，</w:t>
            </w:r>
            <w:r>
              <w:rPr>
                <w:rFonts w:hint="eastAsia" w:ascii="仿宋" w:hAnsi="仿宋" w:eastAsia="仿宋" w:cs="仿宋"/>
                <w:kern w:val="0"/>
                <w:sz w:val="24"/>
              </w:rPr>
              <w:t>具体服务内容在合同中明确。</w:t>
            </w:r>
          </w:p>
        </w:tc>
      </w:tr>
      <w:tr w14:paraId="78CCCF4A">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6188E0D">
            <w:pPr>
              <w:widowControl/>
              <w:spacing w:line="480" w:lineRule="exact"/>
              <w:jc w:val="center"/>
              <w:rPr>
                <w:rFonts w:ascii="仿宋" w:hAnsi="仿宋" w:eastAsia="仿宋" w:cs="仿宋"/>
                <w:kern w:val="0"/>
                <w:sz w:val="24"/>
              </w:rPr>
            </w:pPr>
            <w:r>
              <w:rPr>
                <w:rFonts w:hint="eastAsia" w:ascii="仿宋" w:hAnsi="仿宋" w:eastAsia="仿宋" w:cs="仿宋"/>
                <w:kern w:val="0"/>
                <w:sz w:val="24"/>
              </w:rPr>
              <w:t>6</w:t>
            </w:r>
          </w:p>
        </w:tc>
        <w:tc>
          <w:tcPr>
            <w:tcW w:w="1482" w:type="dxa"/>
            <w:tcBorders>
              <w:top w:val="single" w:color="000000" w:sz="4" w:space="0"/>
              <w:left w:val="nil"/>
              <w:bottom w:val="single" w:color="000000" w:sz="4" w:space="0"/>
              <w:right w:val="single" w:color="000000" w:sz="4" w:space="0"/>
            </w:tcBorders>
            <w:vAlign w:val="center"/>
          </w:tcPr>
          <w:p w14:paraId="1D7AB898">
            <w:pPr>
              <w:widowControl/>
              <w:spacing w:line="480" w:lineRule="exact"/>
              <w:jc w:val="center"/>
              <w:rPr>
                <w:rFonts w:ascii="仿宋" w:hAnsi="仿宋" w:eastAsia="仿宋" w:cs="仿宋"/>
                <w:sz w:val="24"/>
              </w:rPr>
            </w:pPr>
            <w:r>
              <w:rPr>
                <w:rFonts w:hint="eastAsia" w:ascii="仿宋" w:hAnsi="仿宋" w:eastAsia="仿宋" w:cs="仿宋"/>
                <w:sz w:val="24"/>
              </w:rPr>
              <w:t>服务期限</w:t>
            </w:r>
          </w:p>
        </w:tc>
        <w:tc>
          <w:tcPr>
            <w:tcW w:w="6887" w:type="dxa"/>
            <w:tcBorders>
              <w:top w:val="single" w:color="000000" w:sz="4" w:space="0"/>
              <w:left w:val="nil"/>
              <w:bottom w:val="single" w:color="000000" w:sz="4" w:space="0"/>
              <w:right w:val="single" w:color="000000" w:sz="4" w:space="0"/>
            </w:tcBorders>
            <w:vAlign w:val="center"/>
          </w:tcPr>
          <w:p w14:paraId="5E267EC7">
            <w:pPr>
              <w:widowControl/>
              <w:spacing w:line="480" w:lineRule="exact"/>
              <w:jc w:val="left"/>
              <w:rPr>
                <w:rFonts w:ascii="仿宋" w:hAnsi="仿宋" w:eastAsia="仿宋" w:cs="仿宋"/>
                <w:kern w:val="0"/>
                <w:sz w:val="24"/>
              </w:rPr>
            </w:pPr>
            <w:r>
              <w:rPr>
                <w:rFonts w:hint="eastAsia" w:ascii="仿宋" w:hAnsi="仿宋" w:eastAsia="仿宋" w:cs="仿宋"/>
                <w:kern w:val="0"/>
                <w:sz w:val="24"/>
              </w:rPr>
              <w:t>项目完成后经建设单位验收合格为止。</w:t>
            </w:r>
          </w:p>
        </w:tc>
      </w:tr>
      <w:tr w14:paraId="7D91A8C1">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17E5B7CD">
            <w:pPr>
              <w:widowControl/>
              <w:spacing w:line="480" w:lineRule="exact"/>
              <w:jc w:val="center"/>
              <w:rPr>
                <w:rFonts w:ascii="仿宋" w:hAnsi="仿宋" w:eastAsia="仿宋" w:cs="仿宋"/>
                <w:kern w:val="0"/>
                <w:sz w:val="24"/>
              </w:rPr>
            </w:pPr>
            <w:r>
              <w:rPr>
                <w:rFonts w:hint="eastAsia" w:ascii="仿宋" w:hAnsi="仿宋" w:eastAsia="仿宋" w:cs="仿宋"/>
                <w:kern w:val="0"/>
                <w:sz w:val="24"/>
              </w:rPr>
              <w:t>7</w:t>
            </w:r>
          </w:p>
        </w:tc>
        <w:tc>
          <w:tcPr>
            <w:tcW w:w="1482" w:type="dxa"/>
            <w:tcBorders>
              <w:top w:val="single" w:color="000000" w:sz="4" w:space="0"/>
              <w:left w:val="nil"/>
              <w:bottom w:val="single" w:color="000000" w:sz="4" w:space="0"/>
              <w:right w:val="single" w:color="000000" w:sz="4" w:space="0"/>
            </w:tcBorders>
            <w:vAlign w:val="center"/>
          </w:tcPr>
          <w:p w14:paraId="121564D6">
            <w:pPr>
              <w:widowControl/>
              <w:spacing w:line="480" w:lineRule="exact"/>
              <w:jc w:val="center"/>
              <w:rPr>
                <w:rFonts w:ascii="仿宋" w:hAnsi="仿宋" w:eastAsia="仿宋" w:cs="仿宋"/>
                <w:sz w:val="24"/>
              </w:rPr>
            </w:pPr>
            <w:r>
              <w:rPr>
                <w:rFonts w:hint="eastAsia" w:ascii="仿宋" w:hAnsi="仿宋" w:eastAsia="仿宋" w:cs="仿宋"/>
                <w:sz w:val="24"/>
              </w:rPr>
              <w:t>资格要求</w:t>
            </w:r>
          </w:p>
        </w:tc>
        <w:tc>
          <w:tcPr>
            <w:tcW w:w="6887" w:type="dxa"/>
            <w:tcBorders>
              <w:top w:val="single" w:color="000000" w:sz="4" w:space="0"/>
              <w:left w:val="nil"/>
              <w:bottom w:val="single" w:color="000000" w:sz="4" w:space="0"/>
              <w:right w:val="single" w:color="000000" w:sz="4" w:space="0"/>
            </w:tcBorders>
            <w:vAlign w:val="center"/>
          </w:tcPr>
          <w:p w14:paraId="4D09B008">
            <w:pPr>
              <w:adjustRightInd w:val="0"/>
              <w:snapToGrid w:val="0"/>
              <w:spacing w:line="560" w:lineRule="exact"/>
              <w:jc w:val="left"/>
              <w:rPr>
                <w:rFonts w:ascii="仿宋" w:hAnsi="仿宋" w:eastAsia="仿宋" w:cs="仿宋"/>
                <w:sz w:val="24"/>
              </w:rPr>
            </w:pPr>
            <w:r>
              <w:rPr>
                <w:rFonts w:ascii="仿宋" w:hAnsi="仿宋" w:eastAsia="仿宋" w:cs="仿宋"/>
                <w:sz w:val="24"/>
              </w:rPr>
              <w:t>1.具有独立法人资格并依法取得营业执照，营业执照处于有效期。</w:t>
            </w:r>
          </w:p>
          <w:p w14:paraId="6ABA3926">
            <w:pPr>
              <w:adjustRightInd w:val="0"/>
              <w:snapToGrid w:val="0"/>
              <w:spacing w:line="560" w:lineRule="exact"/>
              <w:jc w:val="left"/>
              <w:rPr>
                <w:rFonts w:ascii="仿宋" w:hAnsi="仿宋" w:eastAsia="仿宋" w:cs="仿宋"/>
                <w:sz w:val="24"/>
              </w:rPr>
            </w:pPr>
            <w:r>
              <w:rPr>
                <w:rFonts w:ascii="仿宋" w:hAnsi="仿宋" w:eastAsia="仿宋" w:cs="仿宋"/>
                <w:sz w:val="24"/>
              </w:rPr>
              <w:t>2.资质要求：具备</w:t>
            </w:r>
            <w:r>
              <w:rPr>
                <w:rFonts w:ascii="仿宋" w:hAnsi="仿宋" w:eastAsia="仿宋" w:cs="仿宋"/>
                <w:sz w:val="24"/>
                <w:u w:val="single"/>
              </w:rPr>
              <w:t xml:space="preserve">  </w:t>
            </w:r>
            <w:r>
              <w:rPr>
                <w:rFonts w:hint="eastAsia" w:ascii="仿宋" w:hAnsi="仿宋" w:eastAsia="仿宋" w:cs="仿宋"/>
                <w:sz w:val="24"/>
                <w:u w:val="single"/>
              </w:rPr>
              <w:t>/</w:t>
            </w:r>
            <w:r>
              <w:rPr>
                <w:rFonts w:ascii="仿宋" w:hAnsi="仿宋" w:eastAsia="仿宋" w:cs="仿宋"/>
                <w:sz w:val="24"/>
                <w:u w:val="single"/>
              </w:rPr>
              <w:t xml:space="preserve"> </w:t>
            </w:r>
            <w:r>
              <w:rPr>
                <w:rFonts w:ascii="仿宋" w:hAnsi="仿宋" w:eastAsia="仿宋" w:cs="仿宋"/>
                <w:sz w:val="24"/>
              </w:rPr>
              <w:t>主管部门颁发的</w:t>
            </w:r>
            <w:r>
              <w:rPr>
                <w:rFonts w:ascii="仿宋" w:hAnsi="仿宋" w:eastAsia="仿宋" w:cs="仿宋"/>
                <w:sz w:val="24"/>
                <w:u w:val="single"/>
              </w:rPr>
              <w:t xml:space="preserve"> </w:t>
            </w:r>
            <w:r>
              <w:rPr>
                <w:rFonts w:hint="eastAsia" w:ascii="仿宋" w:hAnsi="仿宋" w:eastAsia="仿宋" w:cs="仿宋"/>
                <w:sz w:val="24"/>
                <w:u w:val="single"/>
              </w:rPr>
              <w:t>/</w:t>
            </w:r>
            <w:r>
              <w:rPr>
                <w:rFonts w:ascii="仿宋" w:hAnsi="仿宋" w:eastAsia="仿宋" w:cs="仿宋"/>
                <w:sz w:val="24"/>
                <w:u w:val="single"/>
              </w:rPr>
              <w:t xml:space="preserve"> </w:t>
            </w:r>
            <w:r>
              <w:rPr>
                <w:rFonts w:ascii="仿宋" w:hAnsi="仿宋" w:eastAsia="仿宋" w:cs="仿宋"/>
                <w:sz w:val="24"/>
              </w:rPr>
              <w:t>资质，资质证书处于有效期。</w:t>
            </w:r>
          </w:p>
          <w:p w14:paraId="55E8938A">
            <w:pPr>
              <w:adjustRightInd w:val="0"/>
              <w:snapToGrid w:val="0"/>
              <w:spacing w:line="560" w:lineRule="exact"/>
              <w:jc w:val="left"/>
              <w:rPr>
                <w:rFonts w:ascii="仿宋" w:hAnsi="仿宋" w:eastAsia="仿宋" w:cs="仿宋"/>
                <w:sz w:val="24"/>
              </w:rPr>
            </w:pPr>
            <w:r>
              <w:rPr>
                <w:rFonts w:hint="eastAsia" w:ascii="仿宋" w:hAnsi="仿宋" w:eastAsia="仿宋" w:cs="仿宋"/>
                <w:sz w:val="24"/>
              </w:rPr>
              <w:t>3</w:t>
            </w:r>
            <w:r>
              <w:rPr>
                <w:rFonts w:ascii="仿宋" w:hAnsi="仿宋" w:eastAsia="仿宋" w:cs="仿宋"/>
                <w:sz w:val="24"/>
              </w:rPr>
              <w:t>.类似项目业绩要求：</w:t>
            </w:r>
          </w:p>
          <w:p w14:paraId="35751999">
            <w:pPr>
              <w:adjustRightInd w:val="0"/>
              <w:snapToGrid w:val="0"/>
              <w:spacing w:line="560" w:lineRule="exact"/>
              <w:jc w:val="left"/>
              <w:rPr>
                <w:rFonts w:ascii="仿宋" w:hAnsi="仿宋" w:eastAsia="仿宋" w:cs="仿宋"/>
                <w:sz w:val="24"/>
              </w:rPr>
            </w:pPr>
            <w:r>
              <w:rPr>
                <w:rFonts w:ascii="仿宋" w:hAnsi="仿宋" w:eastAsia="仿宋" w:cs="仿宋"/>
                <w:sz w:val="24"/>
              </w:rPr>
              <w:t>□不提供。</w:t>
            </w:r>
          </w:p>
          <w:p w14:paraId="7B132EB2">
            <w:pPr>
              <w:adjustRightInd w:val="0"/>
              <w:snapToGrid w:val="0"/>
              <w:spacing w:line="560" w:lineRule="exact"/>
              <w:jc w:val="left"/>
              <w:rPr>
                <w:rFonts w:ascii="仿宋" w:hAnsi="仿宋" w:eastAsia="仿宋" w:cs="仿宋"/>
                <w:sz w:val="24"/>
              </w:rPr>
            </w:pPr>
            <w:r>
              <w:rPr>
                <w:rFonts w:hint="eastAsia" w:ascii="仿宋" w:hAnsi="仿宋" w:eastAsia="仿宋" w:cs="仿宋"/>
                <w:sz w:val="24"/>
              </w:rPr>
              <w:t>☑</w:t>
            </w:r>
            <w:r>
              <w:rPr>
                <w:rFonts w:ascii="仿宋" w:hAnsi="仿宋" w:eastAsia="仿宋" w:cs="仿宋"/>
                <w:sz w:val="24"/>
              </w:rPr>
              <w:t>提供:近3年内（</w:t>
            </w:r>
            <w:r>
              <w:rPr>
                <w:rFonts w:ascii="仿宋" w:hAnsi="仿宋" w:eastAsia="仿宋" w:cs="仿宋"/>
                <w:sz w:val="24"/>
                <w:u w:val="single"/>
              </w:rPr>
              <w:t xml:space="preserve"> </w:t>
            </w:r>
            <w:r>
              <w:rPr>
                <w:rFonts w:hint="eastAsia" w:ascii="仿宋" w:hAnsi="仿宋" w:eastAsia="仿宋" w:cs="仿宋"/>
                <w:sz w:val="24"/>
                <w:u w:val="single"/>
              </w:rPr>
              <w:t>202</w:t>
            </w:r>
            <w:r>
              <w:rPr>
                <w:rFonts w:ascii="仿宋" w:hAnsi="仿宋" w:eastAsia="仿宋" w:cs="仿宋"/>
                <w:sz w:val="24"/>
                <w:u w:val="single"/>
              </w:rPr>
              <w:t>2</w:t>
            </w:r>
            <w:r>
              <w:rPr>
                <w:rFonts w:ascii="仿宋" w:hAnsi="仿宋" w:eastAsia="仿宋" w:cs="仿宋"/>
                <w:sz w:val="24"/>
              </w:rPr>
              <w:t>年</w:t>
            </w:r>
            <w:r>
              <w:rPr>
                <w:rFonts w:ascii="仿宋" w:hAnsi="仿宋" w:eastAsia="仿宋" w:cs="仿宋"/>
                <w:sz w:val="24"/>
                <w:u w:val="single"/>
              </w:rPr>
              <w:t xml:space="preserve"> </w:t>
            </w:r>
            <w:r>
              <w:rPr>
                <w:rFonts w:hint="eastAsia" w:ascii="仿宋" w:hAnsi="仿宋" w:eastAsia="仿宋" w:cs="仿宋"/>
                <w:color w:val="auto"/>
                <w:sz w:val="24"/>
                <w:u w:val="single"/>
                <w:lang w:val="en-US" w:eastAsia="zh-CN"/>
              </w:rPr>
              <w:t>4</w:t>
            </w:r>
            <w:r>
              <w:rPr>
                <w:rFonts w:ascii="仿宋" w:hAnsi="仿宋" w:eastAsia="仿宋" w:cs="仿宋"/>
                <w:sz w:val="24"/>
              </w:rPr>
              <w:t>月至</w:t>
            </w:r>
            <w:r>
              <w:rPr>
                <w:rFonts w:ascii="仿宋" w:hAnsi="仿宋" w:eastAsia="仿宋" w:cs="仿宋"/>
                <w:sz w:val="24"/>
                <w:u w:val="single"/>
              </w:rPr>
              <w:t xml:space="preserve"> </w:t>
            </w:r>
            <w:r>
              <w:rPr>
                <w:rFonts w:hint="eastAsia" w:ascii="仿宋" w:hAnsi="仿宋" w:eastAsia="仿宋" w:cs="仿宋"/>
                <w:sz w:val="24"/>
                <w:u w:val="single"/>
              </w:rPr>
              <w:t>202</w:t>
            </w:r>
            <w:r>
              <w:rPr>
                <w:rFonts w:ascii="仿宋" w:hAnsi="仿宋" w:eastAsia="仿宋" w:cs="仿宋"/>
                <w:sz w:val="24"/>
                <w:u w:val="single"/>
              </w:rPr>
              <w:t>5</w:t>
            </w:r>
            <w:r>
              <w:rPr>
                <w:rFonts w:ascii="仿宋" w:hAnsi="仿宋" w:eastAsia="仿宋" w:cs="仿宋"/>
                <w:sz w:val="24"/>
              </w:rPr>
              <w:t>年</w:t>
            </w:r>
            <w:r>
              <w:rPr>
                <w:rFonts w:ascii="仿宋" w:hAnsi="仿宋" w:eastAsia="仿宋" w:cs="仿宋"/>
                <w:sz w:val="24"/>
                <w:u w:val="single"/>
              </w:rPr>
              <w:t xml:space="preserve"> </w:t>
            </w:r>
            <w:r>
              <w:rPr>
                <w:rFonts w:hint="eastAsia" w:ascii="仿宋" w:hAnsi="仿宋" w:eastAsia="仿宋" w:cs="仿宋"/>
                <w:color w:val="auto"/>
                <w:sz w:val="24"/>
                <w:u w:val="single"/>
                <w:lang w:val="en-US" w:eastAsia="zh-CN"/>
              </w:rPr>
              <w:t>4</w:t>
            </w:r>
            <w:r>
              <w:rPr>
                <w:rFonts w:ascii="仿宋" w:hAnsi="仿宋" w:eastAsia="仿宋" w:cs="仿宋"/>
                <w:sz w:val="24"/>
              </w:rPr>
              <w:t>月）不少于</w:t>
            </w:r>
            <w:r>
              <w:rPr>
                <w:rFonts w:ascii="仿宋" w:hAnsi="仿宋" w:eastAsia="仿宋" w:cs="仿宋"/>
                <w:sz w:val="24"/>
                <w:u w:val="single"/>
              </w:rPr>
              <w:t xml:space="preserve"> </w:t>
            </w:r>
            <w:r>
              <w:rPr>
                <w:rFonts w:hint="eastAsia" w:ascii="仿宋" w:hAnsi="仿宋" w:eastAsia="仿宋" w:cs="仿宋"/>
                <w:sz w:val="24"/>
                <w:u w:val="single"/>
              </w:rPr>
              <w:t>1</w:t>
            </w:r>
            <w:r>
              <w:rPr>
                <w:rFonts w:ascii="仿宋" w:hAnsi="仿宋" w:eastAsia="仿宋" w:cs="仿宋"/>
                <w:sz w:val="24"/>
                <w:u w:val="single"/>
              </w:rPr>
              <w:t xml:space="preserve">    </w:t>
            </w:r>
            <w:r>
              <w:rPr>
                <w:rFonts w:ascii="仿宋" w:hAnsi="仿宋" w:eastAsia="仿宋" w:cs="仿宋"/>
                <w:sz w:val="24"/>
              </w:rPr>
              <w:t xml:space="preserve">   个</w:t>
            </w:r>
            <w:r>
              <w:rPr>
                <w:rFonts w:ascii="仿宋" w:hAnsi="仿宋" w:eastAsia="仿宋" w:cs="仿宋"/>
                <w:sz w:val="24"/>
                <w:u w:val="single"/>
              </w:rPr>
              <w:t xml:space="preserve"> </w:t>
            </w:r>
            <w:r>
              <w:rPr>
                <w:rFonts w:hint="eastAsia" w:ascii="仿宋" w:hAnsi="仿宋" w:eastAsia="仿宋" w:cs="仿宋"/>
                <w:sz w:val="24"/>
                <w:u w:val="single"/>
                <w:lang w:eastAsia="zh-CN"/>
              </w:rPr>
              <w:t>单项</w:t>
            </w:r>
            <w:r>
              <w:rPr>
                <w:rFonts w:hint="eastAsia" w:ascii="仿宋" w:hAnsi="仿宋" w:eastAsia="仿宋" w:cs="仿宋"/>
                <w:sz w:val="24"/>
                <w:u w:val="single"/>
              </w:rPr>
              <w:t>合同</w:t>
            </w:r>
            <w:r>
              <w:rPr>
                <w:rFonts w:hint="eastAsia" w:ascii="仿宋" w:hAnsi="仿宋" w:eastAsia="仿宋" w:cs="仿宋"/>
                <w:sz w:val="24"/>
                <w:u w:val="single"/>
                <w:lang w:eastAsia="zh-CN"/>
              </w:rPr>
              <w:t>金额</w:t>
            </w:r>
            <w:r>
              <w:rPr>
                <w:rFonts w:hint="eastAsia" w:ascii="仿宋" w:hAnsi="仿宋" w:eastAsia="仿宋" w:cs="仿宋"/>
                <w:sz w:val="24"/>
                <w:u w:val="single"/>
                <w:lang w:val="en-US" w:eastAsia="zh-CN"/>
              </w:rPr>
              <w:t>4</w:t>
            </w:r>
            <w:r>
              <w:rPr>
                <w:rFonts w:hint="eastAsia" w:ascii="仿宋" w:hAnsi="仿宋" w:eastAsia="仿宋" w:cs="仿宋"/>
                <w:color w:val="auto"/>
                <w:sz w:val="24"/>
                <w:u w:val="single"/>
              </w:rPr>
              <w:t>万元</w:t>
            </w:r>
            <w:r>
              <w:rPr>
                <w:rFonts w:hint="eastAsia" w:ascii="仿宋" w:hAnsi="仿宋" w:eastAsia="仿宋" w:cs="仿宋"/>
                <w:sz w:val="24"/>
                <w:u w:val="single"/>
              </w:rPr>
              <w:t>及以上</w:t>
            </w:r>
            <w:r>
              <w:rPr>
                <w:rFonts w:ascii="仿宋" w:hAnsi="仿宋" w:eastAsia="仿宋" w:cs="仿宋"/>
                <w:sz w:val="24"/>
                <w:u w:val="single"/>
              </w:rPr>
              <w:t xml:space="preserve"> </w:t>
            </w:r>
            <w:r>
              <w:rPr>
                <w:rFonts w:ascii="仿宋" w:hAnsi="仿宋" w:eastAsia="仿宋" w:cs="仿宋"/>
                <w:sz w:val="24"/>
              </w:rPr>
              <w:t>的</w:t>
            </w:r>
            <w:r>
              <w:rPr>
                <w:rFonts w:hint="eastAsia" w:ascii="仿宋" w:hAnsi="仿宋" w:eastAsia="仿宋" w:cs="仿宋"/>
                <w:sz w:val="24"/>
                <w:lang w:eastAsia="zh-CN"/>
              </w:rPr>
              <w:t>社会稳定风险性评估服务</w:t>
            </w:r>
            <w:r>
              <w:rPr>
                <w:rFonts w:ascii="仿宋" w:hAnsi="仿宋" w:eastAsia="仿宋" w:cs="仿宋"/>
                <w:sz w:val="24"/>
              </w:rPr>
              <w:t>项目业绩。</w:t>
            </w:r>
          </w:p>
          <w:p w14:paraId="38664ADF">
            <w:pPr>
              <w:adjustRightInd w:val="0"/>
              <w:snapToGrid w:val="0"/>
              <w:spacing w:line="560" w:lineRule="exact"/>
              <w:jc w:val="left"/>
              <w:rPr>
                <w:rFonts w:ascii="仿宋" w:hAnsi="仿宋" w:eastAsia="仿宋" w:cs="仿宋"/>
                <w:sz w:val="24"/>
              </w:rPr>
            </w:pPr>
            <w:r>
              <w:rPr>
                <w:rFonts w:hint="eastAsia" w:ascii="仿宋" w:hAnsi="仿宋" w:eastAsia="仿宋" w:cs="仿宋"/>
                <w:sz w:val="24"/>
              </w:rPr>
              <w:t>4</w:t>
            </w:r>
            <w:r>
              <w:rPr>
                <w:rFonts w:ascii="仿宋" w:hAnsi="仿宋" w:eastAsia="仿宋" w:cs="仿宋"/>
                <w:sz w:val="24"/>
              </w:rPr>
              <w:t>.项目负责人要求：</w:t>
            </w:r>
          </w:p>
          <w:p w14:paraId="54BA5B5C">
            <w:pPr>
              <w:adjustRightInd w:val="0"/>
              <w:snapToGrid w:val="0"/>
              <w:spacing w:line="560" w:lineRule="exact"/>
              <w:jc w:val="left"/>
              <w:rPr>
                <w:rFonts w:ascii="仿宋" w:hAnsi="仿宋" w:eastAsia="仿宋" w:cs="仿宋"/>
                <w:sz w:val="24"/>
              </w:rPr>
            </w:pPr>
            <w:r>
              <w:rPr>
                <w:rFonts w:hint="eastAsia" w:ascii="仿宋" w:hAnsi="仿宋" w:eastAsia="仿宋" w:cs="仿宋"/>
                <w:sz w:val="24"/>
              </w:rPr>
              <w:t>☑</w:t>
            </w:r>
            <w:r>
              <w:rPr>
                <w:rFonts w:ascii="仿宋" w:hAnsi="仿宋" w:eastAsia="仿宋" w:cs="仿宋"/>
                <w:sz w:val="24"/>
              </w:rPr>
              <w:t>不提供。</w:t>
            </w:r>
          </w:p>
          <w:p w14:paraId="434FF537">
            <w:pPr>
              <w:adjustRightInd w:val="0"/>
              <w:snapToGrid w:val="0"/>
              <w:spacing w:line="560" w:lineRule="exact"/>
              <w:jc w:val="left"/>
              <w:rPr>
                <w:rFonts w:ascii="仿宋" w:hAnsi="仿宋" w:eastAsia="仿宋" w:cs="仿宋"/>
                <w:sz w:val="24"/>
              </w:rPr>
            </w:pPr>
            <w:r>
              <w:rPr>
                <w:rFonts w:ascii="仿宋" w:hAnsi="仿宋" w:eastAsia="仿宋" w:cs="仿宋"/>
                <w:sz w:val="24"/>
              </w:rPr>
              <w:t>□提供:拟任项目负责人须具有</w:t>
            </w:r>
            <w:r>
              <w:rPr>
                <w:rFonts w:ascii="仿宋" w:hAnsi="仿宋" w:eastAsia="仿宋" w:cs="仿宋"/>
                <w:sz w:val="24"/>
                <w:u w:val="single"/>
              </w:rPr>
              <w:t xml:space="preserve">      </w:t>
            </w:r>
            <w:r>
              <w:rPr>
                <w:rFonts w:ascii="仿宋" w:hAnsi="仿宋" w:eastAsia="仿宋" w:cs="仿宋"/>
                <w:sz w:val="24"/>
              </w:rPr>
              <w:t>（证书或职称或执业资格等），且为本单位在职员工，并提供劳动和社会保障部门出具的投标截止时间前近半年连续6个月（</w:t>
            </w:r>
            <w:r>
              <w:rPr>
                <w:rFonts w:ascii="仿宋" w:hAnsi="仿宋" w:eastAsia="仿宋" w:cs="仿宋"/>
                <w:sz w:val="24"/>
                <w:u w:val="single"/>
              </w:rPr>
              <w:t xml:space="preserve">  </w:t>
            </w:r>
            <w:r>
              <w:rPr>
                <w:rFonts w:ascii="仿宋" w:hAnsi="仿宋" w:eastAsia="仿宋" w:cs="仿宋"/>
                <w:sz w:val="24"/>
              </w:rPr>
              <w:t>年</w:t>
            </w:r>
            <w:r>
              <w:rPr>
                <w:rFonts w:ascii="仿宋" w:hAnsi="仿宋" w:eastAsia="仿宋" w:cs="仿宋"/>
                <w:sz w:val="24"/>
                <w:u w:val="single"/>
              </w:rPr>
              <w:t xml:space="preserve">  </w:t>
            </w:r>
            <w:r>
              <w:rPr>
                <w:rFonts w:ascii="仿宋" w:hAnsi="仿宋" w:eastAsia="仿宋" w:cs="仿宋"/>
                <w:sz w:val="24"/>
              </w:rPr>
              <w:t>月至</w:t>
            </w:r>
            <w:r>
              <w:rPr>
                <w:rFonts w:ascii="仿宋" w:hAnsi="仿宋" w:eastAsia="仿宋" w:cs="仿宋"/>
                <w:sz w:val="24"/>
                <w:u w:val="single"/>
              </w:rPr>
              <w:t xml:space="preserve">  </w:t>
            </w:r>
            <w:r>
              <w:rPr>
                <w:rFonts w:ascii="仿宋" w:hAnsi="仿宋" w:eastAsia="仿宋" w:cs="仿宋"/>
                <w:sz w:val="24"/>
              </w:rPr>
              <w:t>年</w:t>
            </w:r>
            <w:r>
              <w:rPr>
                <w:rFonts w:ascii="仿宋" w:hAnsi="仿宋" w:eastAsia="仿宋" w:cs="仿宋"/>
                <w:sz w:val="24"/>
                <w:u w:val="single"/>
              </w:rPr>
              <w:t xml:space="preserve">  </w:t>
            </w:r>
            <w:r>
              <w:rPr>
                <w:rFonts w:ascii="仿宋" w:hAnsi="仿宋" w:eastAsia="仿宋" w:cs="仿宋"/>
                <w:sz w:val="24"/>
              </w:rPr>
              <w:t>月）的社保证明。</w:t>
            </w:r>
          </w:p>
          <w:p w14:paraId="6054DDDB">
            <w:pPr>
              <w:adjustRightInd w:val="0"/>
              <w:snapToGrid w:val="0"/>
              <w:spacing w:line="560" w:lineRule="exact"/>
              <w:jc w:val="left"/>
              <w:rPr>
                <w:rFonts w:ascii="仿宋" w:hAnsi="仿宋" w:eastAsia="仿宋" w:cs="仿宋"/>
                <w:sz w:val="24"/>
              </w:rPr>
            </w:pPr>
            <w:r>
              <w:rPr>
                <w:rFonts w:hint="eastAsia" w:ascii="仿宋" w:hAnsi="仿宋" w:eastAsia="仿宋" w:cs="仿宋"/>
                <w:sz w:val="24"/>
              </w:rPr>
              <w:t>5</w:t>
            </w:r>
            <w:r>
              <w:rPr>
                <w:rFonts w:ascii="仿宋" w:hAnsi="仿宋" w:eastAsia="仿宋" w:cs="仿宋"/>
                <w:sz w:val="24"/>
              </w:rPr>
              <w:t>.其他人员要求：</w:t>
            </w:r>
          </w:p>
          <w:p w14:paraId="5ED2D0C4">
            <w:pPr>
              <w:adjustRightInd w:val="0"/>
              <w:snapToGrid w:val="0"/>
              <w:spacing w:line="560" w:lineRule="exact"/>
              <w:jc w:val="left"/>
              <w:rPr>
                <w:rFonts w:ascii="仿宋" w:hAnsi="仿宋" w:eastAsia="仿宋" w:cs="仿宋"/>
                <w:sz w:val="24"/>
              </w:rPr>
            </w:pPr>
            <w:r>
              <w:rPr>
                <w:rFonts w:hint="eastAsia" w:ascii="仿宋" w:hAnsi="仿宋" w:eastAsia="仿宋" w:cs="仿宋"/>
                <w:sz w:val="24"/>
              </w:rPr>
              <w:t>☑</w:t>
            </w:r>
            <w:r>
              <w:rPr>
                <w:rFonts w:ascii="仿宋" w:hAnsi="仿宋" w:eastAsia="仿宋" w:cs="仿宋"/>
                <w:sz w:val="24"/>
              </w:rPr>
              <w:t>不提供。</w:t>
            </w:r>
          </w:p>
          <w:p w14:paraId="37CAF07F">
            <w:pPr>
              <w:adjustRightInd w:val="0"/>
              <w:snapToGrid w:val="0"/>
              <w:spacing w:line="560" w:lineRule="exact"/>
              <w:jc w:val="left"/>
              <w:rPr>
                <w:rFonts w:ascii="仿宋" w:hAnsi="仿宋" w:eastAsia="仿宋" w:cs="仿宋"/>
                <w:sz w:val="24"/>
              </w:rPr>
            </w:pPr>
            <w:r>
              <w:rPr>
                <w:rFonts w:ascii="仿宋" w:hAnsi="仿宋" w:eastAsia="仿宋" w:cs="仿宋"/>
                <w:sz w:val="24"/>
              </w:rPr>
              <w:t>□提供:</w:t>
            </w:r>
            <w:r>
              <w:rPr>
                <w:rFonts w:ascii="仿宋" w:hAnsi="仿宋" w:eastAsia="仿宋" w:cs="仿宋"/>
                <w:sz w:val="24"/>
                <w:u w:val="single"/>
              </w:rPr>
              <w:t xml:space="preserve">          </w:t>
            </w:r>
            <w:r>
              <w:rPr>
                <w:rFonts w:ascii="仿宋" w:hAnsi="仿宋" w:eastAsia="仿宋" w:cs="仿宋"/>
                <w:sz w:val="24"/>
              </w:rPr>
              <w:t>。</w:t>
            </w:r>
          </w:p>
          <w:p w14:paraId="7FD6769C">
            <w:pPr>
              <w:adjustRightInd w:val="0"/>
              <w:snapToGrid w:val="0"/>
              <w:spacing w:line="560" w:lineRule="exact"/>
              <w:jc w:val="left"/>
              <w:rPr>
                <w:rFonts w:ascii="仿宋" w:hAnsi="仿宋" w:eastAsia="仿宋" w:cs="仿宋"/>
                <w:sz w:val="24"/>
              </w:rPr>
            </w:pPr>
            <w:r>
              <w:rPr>
                <w:rFonts w:hint="eastAsia" w:ascii="仿宋" w:hAnsi="仿宋" w:eastAsia="仿宋" w:cs="仿宋"/>
                <w:sz w:val="24"/>
              </w:rPr>
              <w:t>6</w:t>
            </w:r>
            <w:r>
              <w:rPr>
                <w:rFonts w:ascii="仿宋" w:hAnsi="仿宋" w:eastAsia="仿宋" w:cs="仿宋"/>
                <w:sz w:val="24"/>
              </w:rPr>
              <w:t>.信誉要求：近三年内，在经营活动中无不良记录。</w:t>
            </w:r>
          </w:p>
          <w:p w14:paraId="2B3D97BD">
            <w:pPr>
              <w:adjustRightInd w:val="0"/>
              <w:snapToGrid w:val="0"/>
              <w:spacing w:line="560" w:lineRule="exact"/>
              <w:jc w:val="left"/>
              <w:rPr>
                <w:rFonts w:ascii="仿宋" w:hAnsi="仿宋" w:eastAsia="仿宋" w:cs="仿宋"/>
                <w:sz w:val="24"/>
              </w:rPr>
            </w:pPr>
            <w:r>
              <w:rPr>
                <w:rFonts w:hint="eastAsia" w:ascii="仿宋" w:hAnsi="仿宋" w:eastAsia="仿宋" w:cs="仿宋"/>
                <w:sz w:val="24"/>
              </w:rPr>
              <w:t>7</w:t>
            </w:r>
            <w:r>
              <w:rPr>
                <w:rFonts w:ascii="仿宋" w:hAnsi="仿宋" w:eastAsia="仿宋" w:cs="仿宋"/>
                <w:sz w:val="24"/>
              </w:rPr>
              <w:t>.关联要求：参选单位法定代表人为同一人或者存在直接控股、管理关系的不同参选人，不得同时参加本次比选。</w:t>
            </w:r>
          </w:p>
          <w:p w14:paraId="28A87245">
            <w:pPr>
              <w:adjustRightInd w:val="0"/>
              <w:snapToGrid w:val="0"/>
              <w:spacing w:line="560" w:lineRule="exact"/>
              <w:jc w:val="left"/>
              <w:rPr>
                <w:rFonts w:ascii="仿宋" w:hAnsi="仿宋" w:eastAsia="仿宋" w:cs="仿宋"/>
                <w:sz w:val="24"/>
              </w:rPr>
            </w:pPr>
            <w:r>
              <w:rPr>
                <w:rFonts w:hint="eastAsia" w:ascii="仿宋" w:hAnsi="仿宋" w:eastAsia="仿宋" w:cs="仿宋"/>
                <w:sz w:val="24"/>
              </w:rPr>
              <w:t>8</w:t>
            </w:r>
            <w:r>
              <w:rPr>
                <w:rFonts w:ascii="仿宋" w:hAnsi="仿宋" w:eastAsia="仿宋" w:cs="仿宋"/>
                <w:sz w:val="24"/>
              </w:rPr>
              <w:t>.联合体要求：本次比选不接受联合体参加。</w:t>
            </w:r>
          </w:p>
          <w:p w14:paraId="46A51BA5">
            <w:pPr>
              <w:adjustRightInd w:val="0"/>
              <w:snapToGrid w:val="0"/>
              <w:spacing w:line="560" w:lineRule="exact"/>
              <w:jc w:val="left"/>
              <w:rPr>
                <w:rFonts w:ascii="仿宋" w:hAnsi="仿宋" w:eastAsia="仿宋" w:cs="仿宋"/>
                <w:sz w:val="24"/>
              </w:rPr>
            </w:pPr>
            <w:r>
              <w:rPr>
                <w:rFonts w:hint="eastAsia" w:ascii="仿宋" w:hAnsi="仿宋" w:eastAsia="仿宋" w:cs="仿宋"/>
                <w:sz w:val="24"/>
              </w:rPr>
              <w:t>9</w:t>
            </w:r>
            <w:r>
              <w:rPr>
                <w:rFonts w:ascii="仿宋" w:hAnsi="仿宋" w:eastAsia="仿宋" w:cs="仿宋"/>
                <w:sz w:val="24"/>
              </w:rPr>
              <w:t>.其他要求：</w:t>
            </w:r>
            <w:r>
              <w:rPr>
                <w:rFonts w:ascii="仿宋" w:hAnsi="仿宋" w:eastAsia="仿宋" w:cs="仿宋"/>
                <w:sz w:val="24"/>
                <w:u w:val="single"/>
              </w:rPr>
              <w:t xml:space="preserve">  </w:t>
            </w:r>
            <w:r>
              <w:rPr>
                <w:rFonts w:hint="eastAsia" w:ascii="仿宋" w:hAnsi="仿宋" w:eastAsia="仿宋" w:cs="仿宋"/>
                <w:sz w:val="24"/>
                <w:u w:val="single"/>
              </w:rPr>
              <w:t>/</w:t>
            </w:r>
            <w:r>
              <w:rPr>
                <w:rFonts w:ascii="仿宋" w:hAnsi="仿宋" w:eastAsia="仿宋" w:cs="仿宋"/>
                <w:sz w:val="24"/>
                <w:u w:val="single"/>
              </w:rPr>
              <w:t xml:space="preserve">  </w:t>
            </w:r>
            <w:r>
              <w:rPr>
                <w:rFonts w:ascii="仿宋" w:hAnsi="仿宋" w:eastAsia="仿宋" w:cs="仿宋"/>
                <w:sz w:val="24"/>
              </w:rPr>
              <w:t>。</w:t>
            </w:r>
          </w:p>
        </w:tc>
      </w:tr>
      <w:tr w14:paraId="08E101D2">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E0AE0E0">
            <w:pPr>
              <w:widowControl/>
              <w:spacing w:line="480" w:lineRule="exact"/>
              <w:jc w:val="center"/>
              <w:rPr>
                <w:rFonts w:ascii="仿宋" w:hAnsi="仿宋" w:eastAsia="仿宋" w:cs="仿宋"/>
                <w:kern w:val="0"/>
                <w:sz w:val="24"/>
              </w:rPr>
            </w:pPr>
            <w:r>
              <w:rPr>
                <w:rFonts w:hint="eastAsia" w:ascii="仿宋" w:hAnsi="仿宋" w:eastAsia="仿宋" w:cs="仿宋"/>
                <w:kern w:val="0"/>
                <w:sz w:val="24"/>
              </w:rPr>
              <w:t>8</w:t>
            </w:r>
          </w:p>
        </w:tc>
        <w:tc>
          <w:tcPr>
            <w:tcW w:w="1482" w:type="dxa"/>
            <w:tcBorders>
              <w:top w:val="single" w:color="000000" w:sz="4" w:space="0"/>
              <w:left w:val="nil"/>
              <w:bottom w:val="single" w:color="000000" w:sz="4" w:space="0"/>
              <w:right w:val="single" w:color="000000" w:sz="4" w:space="0"/>
            </w:tcBorders>
          </w:tcPr>
          <w:p w14:paraId="32D88028">
            <w:pPr>
              <w:widowControl/>
              <w:spacing w:line="480" w:lineRule="exact"/>
              <w:rPr>
                <w:rFonts w:ascii="仿宋" w:hAnsi="仿宋" w:eastAsia="仿宋" w:cs="仿宋"/>
                <w:kern w:val="0"/>
                <w:sz w:val="24"/>
              </w:rPr>
            </w:pPr>
            <w:r>
              <w:rPr>
                <w:rFonts w:hint="eastAsia" w:ascii="仿宋" w:hAnsi="仿宋" w:eastAsia="仿宋" w:cs="仿宋"/>
                <w:sz w:val="24"/>
              </w:rPr>
              <w:t>参选人</w:t>
            </w:r>
            <w:r>
              <w:rPr>
                <w:rFonts w:hint="eastAsia" w:ascii="仿宋" w:hAnsi="仿宋" w:eastAsia="仿宋" w:cs="仿宋"/>
                <w:kern w:val="0"/>
                <w:sz w:val="24"/>
              </w:rPr>
              <w:t>提出问题的截止时间</w:t>
            </w:r>
          </w:p>
        </w:tc>
        <w:tc>
          <w:tcPr>
            <w:tcW w:w="6887" w:type="dxa"/>
            <w:tcBorders>
              <w:top w:val="single" w:color="000000" w:sz="4" w:space="0"/>
              <w:left w:val="nil"/>
              <w:bottom w:val="single" w:color="000000" w:sz="4" w:space="0"/>
              <w:right w:val="single" w:color="000000" w:sz="4" w:space="0"/>
            </w:tcBorders>
            <w:vAlign w:val="center"/>
          </w:tcPr>
          <w:p w14:paraId="5CB513FC">
            <w:pPr>
              <w:widowControl/>
              <w:spacing w:line="480" w:lineRule="exact"/>
              <w:rPr>
                <w:rFonts w:ascii="仿宋" w:hAnsi="仿宋" w:eastAsia="仿宋" w:cs="仿宋"/>
                <w:kern w:val="0"/>
                <w:sz w:val="24"/>
              </w:rPr>
            </w:pPr>
            <w:r>
              <w:rPr>
                <w:rFonts w:hint="eastAsia" w:ascii="仿宋" w:hAnsi="仿宋" w:eastAsia="仿宋" w:cs="仿宋"/>
                <w:kern w:val="0"/>
                <w:sz w:val="24"/>
              </w:rPr>
              <w:t>2025年</w:t>
            </w:r>
            <w:r>
              <w:rPr>
                <w:rFonts w:ascii="仿宋" w:hAnsi="仿宋" w:eastAsia="仿宋" w:cs="仿宋"/>
                <w:sz w:val="24"/>
                <w:u w:val="single"/>
              </w:rPr>
              <w:t xml:space="preserve"> </w:t>
            </w:r>
            <w:r>
              <w:rPr>
                <w:rFonts w:hint="eastAsia" w:ascii="仿宋" w:hAnsi="仿宋" w:eastAsia="仿宋" w:cs="仿宋"/>
                <w:sz w:val="24"/>
                <w:u w:val="single"/>
                <w:lang w:val="en-US" w:eastAsia="zh-CN"/>
              </w:rPr>
              <w:t>5</w:t>
            </w:r>
            <w:r>
              <w:rPr>
                <w:rFonts w:ascii="仿宋" w:hAnsi="仿宋" w:eastAsia="仿宋" w:cs="仿宋"/>
                <w:sz w:val="24"/>
                <w:u w:val="single"/>
              </w:rPr>
              <w:t xml:space="preserve"> </w:t>
            </w:r>
            <w:r>
              <w:rPr>
                <w:rFonts w:hint="eastAsia" w:ascii="仿宋" w:hAnsi="仿宋" w:eastAsia="仿宋" w:cs="仿宋"/>
                <w:kern w:val="0"/>
                <w:sz w:val="24"/>
              </w:rPr>
              <w:t>月</w:t>
            </w:r>
            <w:r>
              <w:rPr>
                <w:rFonts w:ascii="仿宋" w:hAnsi="仿宋" w:eastAsia="仿宋" w:cs="仿宋"/>
                <w:sz w:val="24"/>
                <w:u w:val="single"/>
              </w:rPr>
              <w:t xml:space="preserve"> </w:t>
            </w:r>
            <w:r>
              <w:rPr>
                <w:rFonts w:hint="eastAsia" w:ascii="仿宋" w:hAnsi="仿宋" w:eastAsia="仿宋" w:cs="仿宋"/>
                <w:sz w:val="24"/>
                <w:u w:val="single"/>
                <w:lang w:val="en-US" w:eastAsia="zh-CN"/>
              </w:rPr>
              <w:t>13</w:t>
            </w:r>
            <w:r>
              <w:rPr>
                <w:rFonts w:hint="eastAsia" w:ascii="仿宋" w:hAnsi="仿宋" w:eastAsia="仿宋" w:cs="仿宋"/>
                <w:kern w:val="0"/>
                <w:sz w:val="24"/>
              </w:rPr>
              <w:t>日</w:t>
            </w:r>
            <w:r>
              <w:rPr>
                <w:rFonts w:hint="eastAsia" w:ascii="仿宋" w:hAnsi="仿宋" w:eastAsia="仿宋" w:cs="仿宋"/>
                <w:kern w:val="0"/>
                <w:sz w:val="24"/>
                <w:lang w:eastAsia="zh-CN"/>
              </w:rPr>
              <w:t>上</w:t>
            </w:r>
            <w:r>
              <w:rPr>
                <w:rFonts w:hint="eastAsia" w:ascii="仿宋" w:hAnsi="仿宋" w:eastAsia="仿宋" w:cs="仿宋"/>
                <w:kern w:val="0"/>
                <w:sz w:val="24"/>
              </w:rPr>
              <w:t>午</w:t>
            </w:r>
            <w:r>
              <w:rPr>
                <w:rFonts w:hint="eastAsia" w:ascii="仿宋" w:hAnsi="仿宋" w:eastAsia="仿宋" w:cs="仿宋"/>
                <w:kern w:val="0"/>
                <w:sz w:val="24"/>
                <w:lang w:val="en-US" w:eastAsia="zh-CN"/>
              </w:rPr>
              <w:t>9</w:t>
            </w:r>
            <w:r>
              <w:rPr>
                <w:rFonts w:hint="eastAsia" w:ascii="仿宋" w:hAnsi="仿宋" w:eastAsia="仿宋" w:cs="仿宋"/>
                <w:kern w:val="0"/>
                <w:sz w:val="24"/>
              </w:rPr>
              <w:t>：00前（北京时间，节假日休息）</w:t>
            </w:r>
          </w:p>
        </w:tc>
      </w:tr>
      <w:tr w14:paraId="79C2A03B">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C4CA0CE">
            <w:pPr>
              <w:widowControl/>
              <w:spacing w:line="480" w:lineRule="exact"/>
              <w:jc w:val="center"/>
              <w:rPr>
                <w:rFonts w:ascii="仿宋" w:hAnsi="仿宋" w:eastAsia="仿宋" w:cs="仿宋"/>
                <w:kern w:val="0"/>
                <w:sz w:val="24"/>
              </w:rPr>
            </w:pPr>
            <w:r>
              <w:rPr>
                <w:rFonts w:hint="eastAsia" w:ascii="仿宋" w:hAnsi="仿宋" w:eastAsia="仿宋" w:cs="仿宋"/>
                <w:kern w:val="0"/>
                <w:sz w:val="24"/>
              </w:rPr>
              <w:t>9</w:t>
            </w:r>
          </w:p>
        </w:tc>
        <w:tc>
          <w:tcPr>
            <w:tcW w:w="1482" w:type="dxa"/>
            <w:tcBorders>
              <w:top w:val="single" w:color="000000" w:sz="4" w:space="0"/>
              <w:left w:val="nil"/>
              <w:bottom w:val="single" w:color="000000" w:sz="4" w:space="0"/>
              <w:right w:val="single" w:color="000000" w:sz="4" w:space="0"/>
            </w:tcBorders>
            <w:vAlign w:val="center"/>
          </w:tcPr>
          <w:p w14:paraId="12358585">
            <w:pPr>
              <w:widowControl/>
              <w:spacing w:line="480" w:lineRule="exact"/>
              <w:rPr>
                <w:rFonts w:ascii="仿宋" w:hAnsi="仿宋" w:eastAsia="仿宋" w:cs="仿宋"/>
                <w:kern w:val="0"/>
                <w:sz w:val="24"/>
              </w:rPr>
            </w:pPr>
            <w:r>
              <w:rPr>
                <w:rFonts w:hint="eastAsia" w:ascii="仿宋" w:hAnsi="仿宋" w:eastAsia="仿宋" w:cs="仿宋"/>
                <w:sz w:val="24"/>
              </w:rPr>
              <w:t>参选人</w:t>
            </w:r>
            <w:r>
              <w:rPr>
                <w:rFonts w:hint="eastAsia" w:ascii="仿宋" w:hAnsi="仿宋" w:eastAsia="仿宋" w:cs="仿宋"/>
                <w:kern w:val="0"/>
                <w:sz w:val="24"/>
              </w:rPr>
              <w:t>确认收到比选文件澄清、修改及答疑的时间</w:t>
            </w:r>
          </w:p>
        </w:tc>
        <w:tc>
          <w:tcPr>
            <w:tcW w:w="6887" w:type="dxa"/>
            <w:tcBorders>
              <w:top w:val="single" w:color="000000" w:sz="4" w:space="0"/>
              <w:left w:val="nil"/>
              <w:bottom w:val="single" w:color="000000" w:sz="4" w:space="0"/>
              <w:right w:val="single" w:color="000000" w:sz="4" w:space="0"/>
            </w:tcBorders>
            <w:vAlign w:val="center"/>
          </w:tcPr>
          <w:p w14:paraId="1E43F0B8">
            <w:pPr>
              <w:widowControl/>
              <w:spacing w:line="480" w:lineRule="exact"/>
              <w:rPr>
                <w:rFonts w:ascii="仿宋" w:hAnsi="仿宋" w:eastAsia="仿宋" w:cs="仿宋"/>
                <w:kern w:val="0"/>
                <w:sz w:val="24"/>
              </w:rPr>
            </w:pPr>
            <w:r>
              <w:rPr>
                <w:rFonts w:hint="eastAsia" w:ascii="仿宋" w:hAnsi="仿宋" w:eastAsia="仿宋" w:cs="仿宋"/>
                <w:kern w:val="0"/>
                <w:sz w:val="24"/>
              </w:rPr>
              <w:t>在收到相应文件后24小时内</w:t>
            </w:r>
          </w:p>
        </w:tc>
      </w:tr>
      <w:tr w14:paraId="2271E82D">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37C0F5A1">
            <w:pPr>
              <w:widowControl/>
              <w:spacing w:line="480" w:lineRule="exact"/>
              <w:jc w:val="center"/>
              <w:rPr>
                <w:rFonts w:ascii="仿宋" w:hAnsi="仿宋" w:eastAsia="仿宋" w:cs="仿宋"/>
                <w:kern w:val="0"/>
                <w:sz w:val="24"/>
              </w:rPr>
            </w:pPr>
            <w:r>
              <w:rPr>
                <w:rFonts w:hint="eastAsia" w:ascii="仿宋" w:hAnsi="仿宋" w:eastAsia="仿宋" w:cs="仿宋"/>
                <w:kern w:val="0"/>
                <w:sz w:val="24"/>
              </w:rPr>
              <w:t>10</w:t>
            </w:r>
          </w:p>
        </w:tc>
        <w:tc>
          <w:tcPr>
            <w:tcW w:w="1482" w:type="dxa"/>
            <w:tcBorders>
              <w:top w:val="single" w:color="000000" w:sz="4" w:space="0"/>
              <w:left w:val="nil"/>
              <w:bottom w:val="single" w:color="000000" w:sz="4" w:space="0"/>
              <w:right w:val="single" w:color="000000" w:sz="4" w:space="0"/>
            </w:tcBorders>
            <w:vAlign w:val="center"/>
          </w:tcPr>
          <w:p w14:paraId="67BB5418">
            <w:pPr>
              <w:widowControl/>
              <w:spacing w:line="480" w:lineRule="exact"/>
              <w:rPr>
                <w:rFonts w:ascii="仿宋" w:hAnsi="仿宋" w:eastAsia="仿宋" w:cs="仿宋"/>
                <w:kern w:val="0"/>
                <w:sz w:val="24"/>
              </w:rPr>
            </w:pPr>
            <w:r>
              <w:rPr>
                <w:rFonts w:hint="eastAsia" w:ascii="仿宋" w:hAnsi="仿宋" w:eastAsia="仿宋" w:cs="仿宋"/>
                <w:kern w:val="0"/>
                <w:sz w:val="24"/>
              </w:rPr>
              <w:t>递交参选文件截止时间及地点</w:t>
            </w:r>
          </w:p>
        </w:tc>
        <w:tc>
          <w:tcPr>
            <w:tcW w:w="6887" w:type="dxa"/>
            <w:tcBorders>
              <w:top w:val="single" w:color="000000" w:sz="4" w:space="0"/>
              <w:left w:val="nil"/>
              <w:bottom w:val="single" w:color="000000" w:sz="4" w:space="0"/>
              <w:right w:val="single" w:color="000000" w:sz="4" w:space="0"/>
            </w:tcBorders>
            <w:vAlign w:val="center"/>
          </w:tcPr>
          <w:p w14:paraId="31E8E928">
            <w:pPr>
              <w:widowControl/>
              <w:spacing w:line="480" w:lineRule="exact"/>
              <w:rPr>
                <w:rFonts w:ascii="仿宋" w:hAnsi="仿宋" w:eastAsia="仿宋" w:cs="仿宋"/>
                <w:kern w:val="0"/>
                <w:sz w:val="24"/>
              </w:rPr>
            </w:pPr>
            <w:r>
              <w:rPr>
                <w:rFonts w:hint="eastAsia" w:ascii="仿宋" w:hAnsi="仿宋" w:eastAsia="仿宋" w:cs="仿宋"/>
                <w:kern w:val="0"/>
                <w:sz w:val="24"/>
              </w:rPr>
              <w:t>同开标时间及地点</w:t>
            </w:r>
          </w:p>
        </w:tc>
      </w:tr>
      <w:tr w14:paraId="661D5E98">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D56817C">
            <w:pPr>
              <w:widowControl/>
              <w:spacing w:line="480" w:lineRule="exact"/>
              <w:jc w:val="center"/>
              <w:rPr>
                <w:rFonts w:ascii="仿宋" w:hAnsi="仿宋" w:eastAsia="仿宋" w:cs="仿宋"/>
                <w:kern w:val="0"/>
                <w:sz w:val="24"/>
              </w:rPr>
            </w:pPr>
            <w:r>
              <w:rPr>
                <w:rFonts w:hint="eastAsia" w:ascii="仿宋" w:hAnsi="仿宋" w:eastAsia="仿宋" w:cs="仿宋"/>
                <w:kern w:val="0"/>
                <w:sz w:val="24"/>
              </w:rPr>
              <w:t>11</w:t>
            </w:r>
          </w:p>
        </w:tc>
        <w:tc>
          <w:tcPr>
            <w:tcW w:w="1482" w:type="dxa"/>
            <w:tcBorders>
              <w:top w:val="single" w:color="000000" w:sz="4" w:space="0"/>
              <w:left w:val="nil"/>
              <w:bottom w:val="single" w:color="000000" w:sz="4" w:space="0"/>
              <w:right w:val="single" w:color="000000" w:sz="4" w:space="0"/>
            </w:tcBorders>
            <w:vAlign w:val="center"/>
          </w:tcPr>
          <w:p w14:paraId="73870904">
            <w:pPr>
              <w:widowControl/>
              <w:spacing w:line="480" w:lineRule="exact"/>
              <w:jc w:val="center"/>
              <w:rPr>
                <w:rFonts w:ascii="仿宋" w:hAnsi="仿宋" w:eastAsia="仿宋" w:cs="仿宋"/>
                <w:kern w:val="0"/>
                <w:sz w:val="24"/>
              </w:rPr>
            </w:pPr>
            <w:r>
              <w:rPr>
                <w:rFonts w:hint="eastAsia" w:ascii="仿宋" w:hAnsi="仿宋" w:eastAsia="仿宋" w:cs="仿宋"/>
                <w:kern w:val="0"/>
                <w:sz w:val="24"/>
              </w:rPr>
              <w:t>开标时间及地点</w:t>
            </w:r>
          </w:p>
        </w:tc>
        <w:tc>
          <w:tcPr>
            <w:tcW w:w="6887" w:type="dxa"/>
            <w:tcBorders>
              <w:top w:val="single" w:color="000000" w:sz="4" w:space="0"/>
              <w:left w:val="nil"/>
              <w:bottom w:val="single" w:color="000000" w:sz="4" w:space="0"/>
              <w:right w:val="single" w:color="000000" w:sz="4" w:space="0"/>
            </w:tcBorders>
            <w:vAlign w:val="center"/>
          </w:tcPr>
          <w:p w14:paraId="2ADCB2C0">
            <w:pPr>
              <w:widowControl/>
              <w:spacing w:line="480" w:lineRule="exact"/>
              <w:rPr>
                <w:rFonts w:ascii="仿宋" w:hAnsi="仿宋" w:eastAsia="仿宋" w:cs="仿宋"/>
                <w:kern w:val="0"/>
                <w:sz w:val="24"/>
              </w:rPr>
            </w:pPr>
            <w:r>
              <w:rPr>
                <w:rFonts w:hint="eastAsia" w:ascii="仿宋" w:hAnsi="仿宋" w:eastAsia="仿宋" w:cs="仿宋"/>
                <w:kern w:val="0"/>
                <w:sz w:val="24"/>
              </w:rPr>
              <w:t>详见比选公告</w:t>
            </w:r>
          </w:p>
        </w:tc>
      </w:tr>
      <w:tr w14:paraId="70FF6350">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A702CB2">
            <w:pPr>
              <w:widowControl/>
              <w:spacing w:line="480" w:lineRule="exact"/>
              <w:jc w:val="center"/>
              <w:rPr>
                <w:rFonts w:ascii="仿宋" w:hAnsi="仿宋" w:eastAsia="仿宋" w:cs="仿宋"/>
                <w:kern w:val="0"/>
                <w:sz w:val="24"/>
              </w:rPr>
            </w:pPr>
            <w:r>
              <w:rPr>
                <w:rFonts w:hint="eastAsia" w:ascii="仿宋" w:hAnsi="仿宋" w:eastAsia="仿宋" w:cs="仿宋"/>
                <w:kern w:val="0"/>
                <w:sz w:val="24"/>
              </w:rPr>
              <w:t>12</w:t>
            </w:r>
          </w:p>
        </w:tc>
        <w:tc>
          <w:tcPr>
            <w:tcW w:w="1482" w:type="dxa"/>
            <w:tcBorders>
              <w:top w:val="single" w:color="000000" w:sz="4" w:space="0"/>
              <w:left w:val="nil"/>
              <w:bottom w:val="single" w:color="000000" w:sz="4" w:space="0"/>
              <w:right w:val="single" w:color="000000" w:sz="4" w:space="0"/>
            </w:tcBorders>
            <w:vAlign w:val="center"/>
          </w:tcPr>
          <w:p w14:paraId="365E3040">
            <w:pPr>
              <w:widowControl/>
              <w:spacing w:line="480" w:lineRule="exact"/>
              <w:jc w:val="center"/>
              <w:rPr>
                <w:rFonts w:ascii="仿宋" w:hAnsi="仿宋" w:eastAsia="仿宋" w:cs="仿宋"/>
                <w:kern w:val="0"/>
                <w:sz w:val="24"/>
              </w:rPr>
            </w:pPr>
            <w:r>
              <w:rPr>
                <w:rFonts w:hint="eastAsia" w:ascii="仿宋" w:hAnsi="仿宋" w:eastAsia="仿宋" w:cs="仿宋"/>
                <w:kern w:val="0"/>
                <w:sz w:val="24"/>
              </w:rPr>
              <w:t>参选文件</w:t>
            </w:r>
          </w:p>
          <w:p w14:paraId="4B499CDD">
            <w:pPr>
              <w:widowControl/>
              <w:spacing w:line="480" w:lineRule="exact"/>
              <w:jc w:val="center"/>
              <w:rPr>
                <w:rFonts w:ascii="仿宋" w:hAnsi="仿宋" w:eastAsia="仿宋" w:cs="仿宋"/>
                <w:kern w:val="0"/>
                <w:sz w:val="24"/>
              </w:rPr>
            </w:pPr>
            <w:r>
              <w:rPr>
                <w:rFonts w:hint="eastAsia" w:ascii="仿宋" w:hAnsi="仿宋" w:eastAsia="仿宋" w:cs="仿宋"/>
                <w:kern w:val="0"/>
                <w:sz w:val="24"/>
              </w:rPr>
              <w:t>份数</w:t>
            </w:r>
          </w:p>
        </w:tc>
        <w:tc>
          <w:tcPr>
            <w:tcW w:w="6887" w:type="dxa"/>
            <w:tcBorders>
              <w:top w:val="single" w:color="000000" w:sz="4" w:space="0"/>
              <w:left w:val="nil"/>
              <w:bottom w:val="single" w:color="000000" w:sz="4" w:space="0"/>
              <w:right w:val="single" w:color="000000" w:sz="4" w:space="0"/>
            </w:tcBorders>
            <w:vAlign w:val="center"/>
          </w:tcPr>
          <w:p w14:paraId="468076C6">
            <w:pPr>
              <w:widowControl/>
              <w:spacing w:line="480" w:lineRule="exact"/>
              <w:rPr>
                <w:rFonts w:ascii="仿宋" w:hAnsi="仿宋" w:eastAsia="仿宋" w:cs="仿宋"/>
                <w:kern w:val="0"/>
                <w:sz w:val="24"/>
              </w:rPr>
            </w:pPr>
            <w:r>
              <w:rPr>
                <w:rFonts w:hint="eastAsia" w:ascii="仿宋" w:hAnsi="仿宋" w:eastAsia="仿宋" w:cs="仿宋"/>
                <w:kern w:val="0"/>
                <w:sz w:val="24"/>
              </w:rPr>
              <w:t>正本1份，副本2份。电子文档1份 （电子文件内容为参选文件的</w:t>
            </w:r>
            <w:r>
              <w:rPr>
                <w:rFonts w:hint="eastAsia" w:ascii="仿宋" w:hAnsi="仿宋" w:eastAsia="仿宋" w:cs="仿宋"/>
                <w:kern w:val="0"/>
                <w:sz w:val="24"/>
                <w:lang w:eastAsia="zh-CN"/>
              </w:rPr>
              <w:t>扫描件</w:t>
            </w:r>
            <w:r>
              <w:rPr>
                <w:rFonts w:hint="eastAsia" w:ascii="仿宋" w:hAnsi="仿宋" w:eastAsia="仿宋" w:cs="仿宋"/>
                <w:kern w:val="0"/>
                <w:sz w:val="24"/>
              </w:rPr>
              <w:t>，载体为U盘）。</w:t>
            </w:r>
          </w:p>
        </w:tc>
      </w:tr>
      <w:tr w14:paraId="22BC5E28">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10AF8EF5">
            <w:pPr>
              <w:widowControl/>
              <w:spacing w:line="480" w:lineRule="exact"/>
              <w:jc w:val="center"/>
              <w:rPr>
                <w:rFonts w:ascii="仿宋" w:hAnsi="仿宋" w:eastAsia="仿宋" w:cs="仿宋"/>
                <w:kern w:val="0"/>
                <w:sz w:val="24"/>
              </w:rPr>
            </w:pPr>
            <w:r>
              <w:rPr>
                <w:rFonts w:hint="eastAsia" w:ascii="仿宋" w:hAnsi="仿宋" w:eastAsia="仿宋" w:cs="仿宋"/>
                <w:kern w:val="0"/>
                <w:sz w:val="24"/>
              </w:rPr>
              <w:t>13</w:t>
            </w:r>
          </w:p>
        </w:tc>
        <w:tc>
          <w:tcPr>
            <w:tcW w:w="1482" w:type="dxa"/>
            <w:tcBorders>
              <w:top w:val="single" w:color="000000" w:sz="4" w:space="0"/>
              <w:left w:val="nil"/>
              <w:bottom w:val="single" w:color="000000" w:sz="4" w:space="0"/>
              <w:right w:val="single" w:color="000000" w:sz="4" w:space="0"/>
            </w:tcBorders>
            <w:vAlign w:val="center"/>
          </w:tcPr>
          <w:p w14:paraId="3974E477">
            <w:pPr>
              <w:widowControl/>
              <w:spacing w:line="480" w:lineRule="exact"/>
              <w:jc w:val="center"/>
              <w:rPr>
                <w:rFonts w:ascii="仿宋" w:hAnsi="仿宋" w:eastAsia="仿宋" w:cs="仿宋"/>
                <w:kern w:val="0"/>
                <w:sz w:val="24"/>
              </w:rPr>
            </w:pPr>
            <w:r>
              <w:rPr>
                <w:rFonts w:hint="eastAsia" w:ascii="仿宋" w:hAnsi="仿宋" w:eastAsia="仿宋" w:cs="仿宋"/>
                <w:kern w:val="0"/>
                <w:sz w:val="24"/>
              </w:rPr>
              <w:t>比选有效期</w:t>
            </w:r>
          </w:p>
        </w:tc>
        <w:tc>
          <w:tcPr>
            <w:tcW w:w="6887" w:type="dxa"/>
            <w:tcBorders>
              <w:top w:val="single" w:color="000000" w:sz="4" w:space="0"/>
              <w:left w:val="nil"/>
              <w:bottom w:val="single" w:color="000000" w:sz="4" w:space="0"/>
              <w:right w:val="single" w:color="000000" w:sz="4" w:space="0"/>
            </w:tcBorders>
            <w:vAlign w:val="center"/>
          </w:tcPr>
          <w:p w14:paraId="5CB404DC">
            <w:pPr>
              <w:widowControl/>
              <w:spacing w:line="480" w:lineRule="exact"/>
              <w:rPr>
                <w:rFonts w:ascii="仿宋" w:hAnsi="仿宋" w:eastAsia="仿宋" w:cs="仿宋"/>
                <w:kern w:val="0"/>
                <w:sz w:val="24"/>
              </w:rPr>
            </w:pPr>
            <w:r>
              <w:rPr>
                <w:rFonts w:hint="eastAsia" w:ascii="仿宋" w:hAnsi="仿宋" w:eastAsia="仿宋" w:cs="仿宋"/>
                <w:kern w:val="0"/>
                <w:sz w:val="24"/>
              </w:rPr>
              <w:t>60天</w:t>
            </w:r>
          </w:p>
        </w:tc>
      </w:tr>
      <w:tr w14:paraId="2C977D84">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DCF7168">
            <w:pPr>
              <w:widowControl/>
              <w:spacing w:line="480" w:lineRule="exact"/>
              <w:jc w:val="center"/>
              <w:rPr>
                <w:rFonts w:ascii="仿宋" w:hAnsi="仿宋" w:eastAsia="仿宋" w:cs="仿宋"/>
                <w:kern w:val="0"/>
                <w:sz w:val="24"/>
              </w:rPr>
            </w:pPr>
            <w:r>
              <w:rPr>
                <w:rFonts w:hint="eastAsia" w:ascii="仿宋" w:hAnsi="仿宋" w:eastAsia="仿宋" w:cs="仿宋"/>
                <w:kern w:val="0"/>
                <w:sz w:val="24"/>
              </w:rPr>
              <w:t>14</w:t>
            </w:r>
          </w:p>
        </w:tc>
        <w:tc>
          <w:tcPr>
            <w:tcW w:w="1482" w:type="dxa"/>
            <w:tcBorders>
              <w:top w:val="single" w:color="000000" w:sz="4" w:space="0"/>
              <w:left w:val="nil"/>
              <w:bottom w:val="single" w:color="000000" w:sz="4" w:space="0"/>
              <w:right w:val="single" w:color="000000" w:sz="4" w:space="0"/>
            </w:tcBorders>
            <w:vAlign w:val="center"/>
          </w:tcPr>
          <w:p w14:paraId="315B8487">
            <w:pPr>
              <w:widowControl/>
              <w:spacing w:line="480" w:lineRule="exact"/>
              <w:jc w:val="center"/>
              <w:rPr>
                <w:rFonts w:ascii="仿宋" w:hAnsi="仿宋" w:eastAsia="仿宋" w:cs="仿宋"/>
                <w:kern w:val="0"/>
                <w:sz w:val="24"/>
              </w:rPr>
            </w:pPr>
            <w:r>
              <w:rPr>
                <w:rFonts w:hint="eastAsia" w:ascii="仿宋" w:hAnsi="仿宋" w:eastAsia="仿宋" w:cs="仿宋"/>
                <w:kern w:val="0"/>
                <w:sz w:val="24"/>
              </w:rPr>
              <w:t>投标</w:t>
            </w:r>
          </w:p>
          <w:p w14:paraId="2010012B">
            <w:pPr>
              <w:widowControl/>
              <w:spacing w:line="480" w:lineRule="exact"/>
              <w:jc w:val="center"/>
              <w:rPr>
                <w:rFonts w:ascii="仿宋" w:hAnsi="仿宋" w:eastAsia="仿宋" w:cs="仿宋"/>
                <w:kern w:val="0"/>
                <w:sz w:val="24"/>
              </w:rPr>
            </w:pPr>
            <w:r>
              <w:rPr>
                <w:rFonts w:hint="eastAsia" w:ascii="仿宋" w:hAnsi="仿宋" w:eastAsia="仿宋" w:cs="仿宋"/>
                <w:kern w:val="0"/>
                <w:sz w:val="24"/>
              </w:rPr>
              <w:t>保证金</w:t>
            </w:r>
          </w:p>
        </w:tc>
        <w:tc>
          <w:tcPr>
            <w:tcW w:w="6887" w:type="dxa"/>
            <w:tcBorders>
              <w:top w:val="single" w:color="000000" w:sz="4" w:space="0"/>
              <w:left w:val="nil"/>
              <w:bottom w:val="single" w:color="000000" w:sz="4" w:space="0"/>
              <w:right w:val="single" w:color="000000" w:sz="4" w:space="0"/>
            </w:tcBorders>
            <w:vAlign w:val="center"/>
          </w:tcPr>
          <w:p w14:paraId="7BCBCC37">
            <w:pPr>
              <w:pStyle w:val="7"/>
              <w:widowControl/>
              <w:tabs>
                <w:tab w:val="left" w:pos="148"/>
              </w:tabs>
              <w:autoSpaceDE w:val="0"/>
              <w:autoSpaceDN w:val="0"/>
              <w:adjustRightInd w:val="0"/>
              <w:snapToGrid w:val="0"/>
              <w:spacing w:after="0" w:line="560" w:lineRule="exact"/>
              <w:textAlignment w:val="baseline"/>
              <w:rPr>
                <w:rFonts w:ascii="仿宋" w:hAnsi="仿宋" w:eastAsia="仿宋" w:cs="仿宋"/>
                <w:kern w:val="0"/>
                <w:sz w:val="24"/>
              </w:rPr>
            </w:pPr>
            <w:r>
              <w:rPr>
                <w:rFonts w:hint="eastAsia" w:ascii="仿宋" w:hAnsi="仿宋" w:eastAsia="仿宋" w:cs="仿宋"/>
                <w:kern w:val="0"/>
                <w:sz w:val="24"/>
              </w:rPr>
              <w:t>1.参选单位需提供投标保证金，采用银行保函或担保公司保函形式。</w:t>
            </w:r>
          </w:p>
          <w:p w14:paraId="286B1E15">
            <w:pPr>
              <w:widowControl/>
              <w:spacing w:line="480" w:lineRule="exact"/>
              <w:jc w:val="left"/>
              <w:rPr>
                <w:rFonts w:ascii="仿宋" w:hAnsi="仿宋" w:eastAsia="仿宋" w:cs="仿宋"/>
                <w:kern w:val="0"/>
                <w:sz w:val="24"/>
              </w:rPr>
            </w:pPr>
            <w:r>
              <w:rPr>
                <w:rFonts w:hint="eastAsia" w:ascii="仿宋" w:hAnsi="仿宋" w:eastAsia="仿宋" w:cs="仿宋"/>
                <w:kern w:val="0"/>
                <w:sz w:val="24"/>
              </w:rPr>
              <w:t>2.投标保证金为</w:t>
            </w:r>
            <w:r>
              <w:rPr>
                <w:rFonts w:hint="eastAsia" w:ascii="仿宋" w:hAnsi="仿宋" w:eastAsia="仿宋" w:cs="仿宋"/>
                <w:kern w:val="0"/>
                <w:sz w:val="24"/>
                <w:u w:val="single"/>
              </w:rPr>
              <w:t xml:space="preserve"> </w:t>
            </w:r>
            <w:r>
              <w:rPr>
                <w:rFonts w:hint="eastAsia" w:ascii="仿宋" w:hAnsi="仿宋" w:eastAsia="仿宋" w:cs="仿宋"/>
                <w:color w:val="auto"/>
                <w:kern w:val="0"/>
                <w:sz w:val="24"/>
                <w:u w:val="single"/>
                <w:lang w:val="en-US" w:eastAsia="zh-CN"/>
              </w:rPr>
              <w:t>15</w:t>
            </w:r>
            <w:r>
              <w:rPr>
                <w:rFonts w:hint="eastAsia" w:ascii="仿宋" w:hAnsi="仿宋" w:eastAsia="仿宋" w:cs="仿宋"/>
                <w:color w:val="auto"/>
                <w:kern w:val="0"/>
                <w:sz w:val="24"/>
                <w:u w:val="single"/>
              </w:rPr>
              <w:t>00</w:t>
            </w:r>
            <w:r>
              <w:rPr>
                <w:rFonts w:hint="eastAsia" w:ascii="仿宋" w:hAnsi="仿宋" w:eastAsia="仿宋" w:cs="仿宋"/>
                <w:kern w:val="0"/>
                <w:sz w:val="24"/>
                <w:u w:val="single"/>
              </w:rPr>
              <w:t xml:space="preserve"> </w:t>
            </w:r>
            <w:r>
              <w:rPr>
                <w:rFonts w:hint="eastAsia" w:ascii="仿宋" w:hAnsi="仿宋" w:eastAsia="仿宋" w:cs="仿宋"/>
                <w:kern w:val="0"/>
                <w:sz w:val="24"/>
              </w:rPr>
              <w:t>元。</w:t>
            </w:r>
          </w:p>
        </w:tc>
      </w:tr>
      <w:tr w14:paraId="10BD3394">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02BF525B">
            <w:pPr>
              <w:widowControl/>
              <w:spacing w:line="480" w:lineRule="exact"/>
              <w:jc w:val="center"/>
              <w:rPr>
                <w:rFonts w:ascii="仿宋" w:hAnsi="仿宋" w:eastAsia="仿宋" w:cs="仿宋"/>
                <w:kern w:val="0"/>
                <w:sz w:val="24"/>
              </w:rPr>
            </w:pPr>
            <w:r>
              <w:rPr>
                <w:rFonts w:hint="eastAsia" w:ascii="仿宋" w:hAnsi="仿宋" w:eastAsia="仿宋" w:cs="仿宋"/>
                <w:kern w:val="0"/>
                <w:sz w:val="24"/>
              </w:rPr>
              <w:t>15</w:t>
            </w:r>
          </w:p>
        </w:tc>
        <w:tc>
          <w:tcPr>
            <w:tcW w:w="1482" w:type="dxa"/>
            <w:tcBorders>
              <w:top w:val="single" w:color="000000" w:sz="4" w:space="0"/>
              <w:left w:val="nil"/>
              <w:bottom w:val="single" w:color="000000" w:sz="4" w:space="0"/>
              <w:right w:val="single" w:color="000000" w:sz="4" w:space="0"/>
            </w:tcBorders>
            <w:vAlign w:val="center"/>
          </w:tcPr>
          <w:p w14:paraId="744D185C">
            <w:pPr>
              <w:widowControl/>
              <w:spacing w:line="480" w:lineRule="exact"/>
              <w:jc w:val="center"/>
              <w:rPr>
                <w:rFonts w:ascii="仿宋" w:hAnsi="仿宋" w:eastAsia="仿宋" w:cs="仿宋"/>
                <w:kern w:val="0"/>
                <w:sz w:val="24"/>
              </w:rPr>
            </w:pPr>
            <w:r>
              <w:rPr>
                <w:rFonts w:hint="eastAsia" w:ascii="仿宋" w:hAnsi="仿宋" w:eastAsia="仿宋" w:cs="仿宋"/>
                <w:kern w:val="0"/>
                <w:sz w:val="24"/>
              </w:rPr>
              <w:t>评标办法</w:t>
            </w:r>
          </w:p>
        </w:tc>
        <w:tc>
          <w:tcPr>
            <w:tcW w:w="6887" w:type="dxa"/>
            <w:tcBorders>
              <w:top w:val="single" w:color="000000" w:sz="4" w:space="0"/>
              <w:left w:val="nil"/>
              <w:bottom w:val="single" w:color="000000" w:sz="4" w:space="0"/>
              <w:right w:val="single" w:color="000000" w:sz="4" w:space="0"/>
            </w:tcBorders>
            <w:vAlign w:val="center"/>
          </w:tcPr>
          <w:p w14:paraId="09F4F744">
            <w:pPr>
              <w:widowControl/>
              <w:spacing w:line="480" w:lineRule="exact"/>
              <w:rPr>
                <w:rFonts w:ascii="仿宋" w:hAnsi="仿宋" w:eastAsia="仿宋" w:cs="仿宋"/>
                <w:kern w:val="0"/>
                <w:sz w:val="24"/>
              </w:rPr>
            </w:pPr>
            <w:r>
              <w:rPr>
                <w:rFonts w:hint="eastAsia" w:ascii="仿宋" w:hAnsi="仿宋" w:eastAsia="仿宋" w:cs="仿宋"/>
                <w:kern w:val="0"/>
                <w:sz w:val="24"/>
              </w:rPr>
              <w:t xml:space="preserve"> </w:t>
            </w:r>
            <w:r>
              <w:rPr>
                <w:rFonts w:hint="eastAsia" w:ascii="仿宋" w:hAnsi="仿宋" w:eastAsia="仿宋" w:cs="仿宋"/>
                <w:kern w:val="0"/>
                <w:sz w:val="24"/>
                <w:u w:val="single"/>
              </w:rPr>
              <w:t xml:space="preserve"> </w:t>
            </w:r>
            <w:r>
              <w:rPr>
                <w:rFonts w:hint="eastAsia" w:ascii="仿宋" w:hAnsi="仿宋" w:eastAsia="仿宋" w:cs="仿宋"/>
                <w:kern w:val="0"/>
                <w:sz w:val="24"/>
                <w:u w:val="single"/>
                <w:lang w:eastAsia="zh-CN"/>
              </w:rPr>
              <w:t>经评审的最低价法</w:t>
            </w:r>
            <w:r>
              <w:rPr>
                <w:rFonts w:hint="eastAsia" w:ascii="仿宋" w:hAnsi="仿宋" w:eastAsia="仿宋" w:cs="仿宋"/>
                <w:kern w:val="0"/>
                <w:sz w:val="24"/>
                <w:u w:val="single"/>
              </w:rPr>
              <w:t xml:space="preserve">  </w:t>
            </w:r>
          </w:p>
        </w:tc>
      </w:tr>
      <w:tr w14:paraId="5F9D08ED">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2F1F3A43">
            <w:pPr>
              <w:widowControl/>
              <w:spacing w:line="480" w:lineRule="exact"/>
              <w:jc w:val="center"/>
              <w:rPr>
                <w:rFonts w:ascii="仿宋" w:hAnsi="仿宋" w:eastAsia="仿宋" w:cs="仿宋"/>
                <w:kern w:val="0"/>
                <w:sz w:val="24"/>
              </w:rPr>
            </w:pPr>
            <w:r>
              <w:rPr>
                <w:rFonts w:hint="eastAsia" w:ascii="仿宋" w:hAnsi="仿宋" w:eastAsia="仿宋" w:cs="仿宋"/>
                <w:kern w:val="0"/>
                <w:sz w:val="24"/>
              </w:rPr>
              <w:t>16</w:t>
            </w:r>
          </w:p>
        </w:tc>
        <w:tc>
          <w:tcPr>
            <w:tcW w:w="1482" w:type="dxa"/>
            <w:tcBorders>
              <w:top w:val="single" w:color="000000" w:sz="4" w:space="0"/>
              <w:left w:val="nil"/>
              <w:bottom w:val="single" w:color="000000" w:sz="4" w:space="0"/>
              <w:right w:val="single" w:color="000000" w:sz="4" w:space="0"/>
            </w:tcBorders>
            <w:vAlign w:val="center"/>
          </w:tcPr>
          <w:p w14:paraId="686B983F">
            <w:pPr>
              <w:widowControl/>
              <w:spacing w:line="480" w:lineRule="exact"/>
              <w:jc w:val="center"/>
              <w:rPr>
                <w:rFonts w:ascii="仿宋" w:hAnsi="仿宋" w:eastAsia="仿宋" w:cs="仿宋"/>
                <w:kern w:val="0"/>
                <w:sz w:val="24"/>
              </w:rPr>
            </w:pPr>
            <w:r>
              <w:rPr>
                <w:rFonts w:hint="eastAsia" w:ascii="仿宋" w:hAnsi="仿宋" w:eastAsia="仿宋" w:cs="仿宋"/>
                <w:kern w:val="0"/>
                <w:sz w:val="24"/>
              </w:rPr>
              <w:t>最高投标</w:t>
            </w:r>
          </w:p>
          <w:p w14:paraId="0F7EFC80">
            <w:pPr>
              <w:widowControl/>
              <w:spacing w:line="480" w:lineRule="exact"/>
              <w:jc w:val="center"/>
              <w:rPr>
                <w:rFonts w:ascii="仿宋" w:hAnsi="仿宋" w:eastAsia="仿宋" w:cs="仿宋"/>
                <w:kern w:val="0"/>
                <w:sz w:val="24"/>
              </w:rPr>
            </w:pPr>
            <w:r>
              <w:rPr>
                <w:rFonts w:hint="eastAsia" w:ascii="仿宋" w:hAnsi="仿宋" w:eastAsia="仿宋" w:cs="仿宋"/>
                <w:kern w:val="0"/>
                <w:sz w:val="24"/>
              </w:rPr>
              <w:t>限价</w:t>
            </w:r>
          </w:p>
        </w:tc>
        <w:tc>
          <w:tcPr>
            <w:tcW w:w="6887" w:type="dxa"/>
            <w:tcBorders>
              <w:top w:val="single" w:color="000000" w:sz="4" w:space="0"/>
              <w:left w:val="nil"/>
              <w:bottom w:val="single" w:color="000000" w:sz="4" w:space="0"/>
              <w:right w:val="single" w:color="000000" w:sz="4" w:space="0"/>
            </w:tcBorders>
            <w:vAlign w:val="center"/>
          </w:tcPr>
          <w:p w14:paraId="293BF478">
            <w:pPr>
              <w:widowControl/>
              <w:spacing w:line="480" w:lineRule="exact"/>
              <w:rPr>
                <w:rFonts w:ascii="仿宋" w:hAnsi="仿宋" w:eastAsia="仿宋" w:cs="仿宋"/>
                <w:kern w:val="0"/>
                <w:sz w:val="24"/>
              </w:rPr>
            </w:pPr>
            <w:r>
              <w:rPr>
                <w:rFonts w:hint="eastAsia" w:ascii="仿宋" w:hAnsi="仿宋" w:eastAsia="仿宋" w:cs="仿宋"/>
                <w:kern w:val="0"/>
                <w:sz w:val="24"/>
              </w:rPr>
              <w:t>最高投标限价为</w:t>
            </w:r>
            <w:r>
              <w:rPr>
                <w:rFonts w:hint="eastAsia" w:ascii="仿宋" w:hAnsi="仿宋" w:eastAsia="仿宋" w:cs="仿宋"/>
                <w:color w:val="auto"/>
                <w:kern w:val="0"/>
                <w:sz w:val="24"/>
                <w:lang w:val="en-US" w:eastAsia="zh-CN"/>
              </w:rPr>
              <w:t>75000</w:t>
            </w:r>
            <w:r>
              <w:rPr>
                <w:rFonts w:hint="eastAsia" w:ascii="仿宋" w:hAnsi="仿宋" w:eastAsia="仿宋" w:cs="仿宋"/>
                <w:color w:val="auto"/>
                <w:kern w:val="0"/>
                <w:sz w:val="24"/>
              </w:rPr>
              <w:t>元。</w:t>
            </w:r>
            <w:r>
              <w:rPr>
                <w:rFonts w:hint="eastAsia" w:ascii="仿宋" w:hAnsi="仿宋" w:eastAsia="仿宋" w:cs="仿宋"/>
                <w:kern w:val="0"/>
                <w:sz w:val="24"/>
              </w:rPr>
              <w:t xml:space="preserve">       </w:t>
            </w:r>
          </w:p>
        </w:tc>
      </w:tr>
      <w:tr w14:paraId="3C4F02D6">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vAlign w:val="center"/>
          </w:tcPr>
          <w:p w14:paraId="584AF6F9">
            <w:pPr>
              <w:widowControl/>
              <w:spacing w:line="480" w:lineRule="exact"/>
              <w:jc w:val="center"/>
              <w:rPr>
                <w:rFonts w:ascii="仿宋" w:hAnsi="仿宋" w:eastAsia="仿宋" w:cs="仿宋"/>
                <w:kern w:val="0"/>
                <w:sz w:val="24"/>
              </w:rPr>
            </w:pPr>
            <w:r>
              <w:rPr>
                <w:rFonts w:hint="eastAsia" w:ascii="仿宋" w:hAnsi="仿宋" w:eastAsia="仿宋" w:cs="仿宋"/>
                <w:kern w:val="0"/>
                <w:sz w:val="24"/>
              </w:rPr>
              <w:t>17</w:t>
            </w:r>
          </w:p>
        </w:tc>
        <w:tc>
          <w:tcPr>
            <w:tcW w:w="1482" w:type="dxa"/>
            <w:tcBorders>
              <w:top w:val="single" w:color="000000" w:sz="4" w:space="0"/>
              <w:left w:val="nil"/>
              <w:bottom w:val="single" w:color="000000" w:sz="4" w:space="0"/>
              <w:right w:val="single" w:color="000000" w:sz="4" w:space="0"/>
            </w:tcBorders>
            <w:vAlign w:val="center"/>
          </w:tcPr>
          <w:p w14:paraId="321C2996">
            <w:pPr>
              <w:widowControl/>
              <w:spacing w:line="480" w:lineRule="exact"/>
              <w:jc w:val="center"/>
              <w:rPr>
                <w:rFonts w:ascii="仿宋" w:hAnsi="仿宋" w:eastAsia="仿宋" w:cs="仿宋"/>
                <w:kern w:val="0"/>
                <w:sz w:val="24"/>
              </w:rPr>
            </w:pPr>
            <w:r>
              <w:rPr>
                <w:rFonts w:hint="eastAsia" w:ascii="仿宋" w:hAnsi="仿宋" w:eastAsia="仿宋" w:cs="仿宋"/>
                <w:kern w:val="0"/>
                <w:sz w:val="24"/>
              </w:rPr>
              <w:t>评选委员会</w:t>
            </w:r>
          </w:p>
          <w:p w14:paraId="374F2489">
            <w:pPr>
              <w:widowControl/>
              <w:spacing w:line="480" w:lineRule="exact"/>
              <w:jc w:val="center"/>
              <w:rPr>
                <w:rFonts w:ascii="仿宋" w:hAnsi="仿宋" w:eastAsia="仿宋" w:cs="仿宋"/>
                <w:kern w:val="0"/>
                <w:sz w:val="24"/>
              </w:rPr>
            </w:pPr>
            <w:r>
              <w:rPr>
                <w:rFonts w:hint="eastAsia" w:ascii="仿宋" w:hAnsi="仿宋" w:eastAsia="仿宋" w:cs="仿宋"/>
                <w:kern w:val="0"/>
                <w:sz w:val="24"/>
              </w:rPr>
              <w:t>的组建</w:t>
            </w:r>
          </w:p>
        </w:tc>
        <w:tc>
          <w:tcPr>
            <w:tcW w:w="6887" w:type="dxa"/>
            <w:tcBorders>
              <w:top w:val="single" w:color="000000" w:sz="4" w:space="0"/>
              <w:left w:val="nil"/>
              <w:bottom w:val="single" w:color="000000" w:sz="4" w:space="0"/>
              <w:right w:val="single" w:color="000000" w:sz="4" w:space="0"/>
            </w:tcBorders>
            <w:shd w:val="clear" w:color="auto" w:fill="auto"/>
            <w:vAlign w:val="center"/>
          </w:tcPr>
          <w:p w14:paraId="29C098C5">
            <w:pPr>
              <w:widowControl/>
              <w:spacing w:line="480" w:lineRule="exact"/>
              <w:rPr>
                <w:rFonts w:hint="eastAsia" w:ascii="仿宋" w:hAnsi="仿宋" w:eastAsia="仿宋" w:cs="仿宋"/>
                <w:kern w:val="0"/>
                <w:sz w:val="24"/>
                <w:szCs w:val="24"/>
                <w:lang w:val="en-US" w:eastAsia="zh-CN" w:bidi="ar-SA"/>
              </w:rPr>
            </w:pPr>
            <w:r>
              <w:rPr>
                <w:rFonts w:hint="eastAsia" w:ascii="仿宋" w:hAnsi="仿宋" w:eastAsia="仿宋" w:cs="仿宋"/>
                <w:kern w:val="0"/>
                <w:sz w:val="24"/>
                <w:highlight w:val="none"/>
              </w:rPr>
              <w:t>评标委员会构成：</w:t>
            </w:r>
            <w:r>
              <w:rPr>
                <w:rFonts w:hint="eastAsia" w:ascii="仿宋" w:hAnsi="仿宋" w:eastAsia="仿宋" w:cs="仿宋"/>
                <w:kern w:val="0"/>
                <w:sz w:val="24"/>
                <w:highlight w:val="none"/>
                <w:lang w:val="en-US" w:eastAsia="zh-CN"/>
              </w:rPr>
              <w:t>3</w:t>
            </w:r>
            <w:r>
              <w:rPr>
                <w:rFonts w:hint="eastAsia" w:ascii="仿宋" w:hAnsi="仿宋" w:eastAsia="仿宋" w:cs="仿宋"/>
                <w:kern w:val="0"/>
                <w:sz w:val="24"/>
                <w:highlight w:val="none"/>
              </w:rPr>
              <w:t>人，其中</w:t>
            </w:r>
            <w:r>
              <w:rPr>
                <w:rFonts w:hint="eastAsia" w:ascii="仿宋" w:hAnsi="仿宋" w:eastAsia="仿宋" w:cs="仿宋"/>
                <w:kern w:val="0"/>
                <w:sz w:val="24"/>
                <w:highlight w:val="none"/>
                <w:lang w:eastAsia="zh-CN"/>
              </w:rPr>
              <w:t>比选</w:t>
            </w:r>
            <w:r>
              <w:rPr>
                <w:rFonts w:hint="eastAsia" w:ascii="仿宋" w:hAnsi="仿宋" w:eastAsia="仿宋" w:cs="仿宋"/>
                <w:kern w:val="0"/>
                <w:sz w:val="24"/>
                <w:highlight w:val="none"/>
              </w:rPr>
              <w:t>人代表</w:t>
            </w:r>
            <w:r>
              <w:rPr>
                <w:rFonts w:hint="eastAsia" w:ascii="仿宋" w:hAnsi="仿宋" w:eastAsia="仿宋" w:cs="仿宋"/>
                <w:kern w:val="0"/>
                <w:sz w:val="24"/>
                <w:highlight w:val="none"/>
                <w:lang w:val="en-US" w:eastAsia="zh-CN"/>
              </w:rPr>
              <w:t>1</w:t>
            </w:r>
            <w:r>
              <w:rPr>
                <w:rFonts w:hint="eastAsia" w:ascii="仿宋" w:hAnsi="仿宋" w:eastAsia="仿宋" w:cs="仿宋"/>
                <w:kern w:val="0"/>
                <w:sz w:val="24"/>
                <w:highlight w:val="none"/>
              </w:rPr>
              <w:t>人，</w:t>
            </w:r>
            <w:r>
              <w:rPr>
                <w:rFonts w:hint="eastAsia" w:ascii="仿宋" w:hAnsi="仿宋" w:eastAsia="仿宋" w:cs="仿宋"/>
                <w:kern w:val="0"/>
                <w:sz w:val="24"/>
                <w:highlight w:val="none"/>
                <w:lang w:eastAsia="zh-CN"/>
              </w:rPr>
              <w:t>招投标协会抽取</w:t>
            </w:r>
            <w:r>
              <w:rPr>
                <w:rFonts w:hint="eastAsia" w:ascii="仿宋" w:hAnsi="仿宋" w:eastAsia="仿宋" w:cs="仿宋"/>
                <w:kern w:val="0"/>
                <w:sz w:val="24"/>
                <w:highlight w:val="none"/>
              </w:rPr>
              <w:t>专家</w:t>
            </w:r>
            <w:r>
              <w:rPr>
                <w:rFonts w:hint="eastAsia" w:ascii="仿宋" w:hAnsi="仿宋" w:eastAsia="仿宋" w:cs="仿宋"/>
                <w:kern w:val="0"/>
                <w:sz w:val="24"/>
                <w:highlight w:val="none"/>
                <w:lang w:val="en-US" w:eastAsia="zh-CN"/>
              </w:rPr>
              <w:t>2</w:t>
            </w:r>
            <w:r>
              <w:rPr>
                <w:rFonts w:hint="eastAsia" w:ascii="仿宋" w:hAnsi="仿宋" w:eastAsia="仿宋" w:cs="仿宋"/>
                <w:kern w:val="0"/>
                <w:sz w:val="24"/>
                <w:highlight w:val="none"/>
              </w:rPr>
              <w:t>人；</w:t>
            </w:r>
          </w:p>
        </w:tc>
      </w:tr>
      <w:tr w14:paraId="63969CD5">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77783">
            <w:pPr>
              <w:widowControl/>
              <w:spacing w:line="480" w:lineRule="exact"/>
              <w:jc w:val="center"/>
              <w:rPr>
                <w:rFonts w:ascii="仿宋" w:hAnsi="仿宋" w:eastAsia="仿宋" w:cs="仿宋"/>
                <w:kern w:val="0"/>
                <w:sz w:val="24"/>
              </w:rPr>
            </w:pPr>
            <w:r>
              <w:rPr>
                <w:rFonts w:hint="eastAsia" w:ascii="仿宋" w:hAnsi="仿宋" w:eastAsia="仿宋" w:cs="仿宋"/>
                <w:kern w:val="0"/>
                <w:sz w:val="24"/>
              </w:rPr>
              <w:t>18</w:t>
            </w:r>
          </w:p>
        </w:tc>
        <w:tc>
          <w:tcPr>
            <w:tcW w:w="1482" w:type="dxa"/>
            <w:tcBorders>
              <w:top w:val="single" w:color="000000" w:sz="4" w:space="0"/>
              <w:left w:val="nil"/>
              <w:bottom w:val="single" w:color="000000" w:sz="4" w:space="0"/>
              <w:right w:val="single" w:color="000000" w:sz="4" w:space="0"/>
            </w:tcBorders>
            <w:shd w:val="clear" w:color="auto" w:fill="auto"/>
            <w:vAlign w:val="center"/>
          </w:tcPr>
          <w:p w14:paraId="22FED8F4">
            <w:pPr>
              <w:widowControl/>
              <w:spacing w:line="480" w:lineRule="exact"/>
              <w:jc w:val="center"/>
              <w:rPr>
                <w:rFonts w:ascii="仿宋" w:hAnsi="仿宋" w:eastAsia="仿宋" w:cs="仿宋"/>
                <w:kern w:val="0"/>
                <w:sz w:val="24"/>
              </w:rPr>
            </w:pPr>
            <w:r>
              <w:rPr>
                <w:rFonts w:hint="eastAsia" w:ascii="仿宋" w:hAnsi="仿宋" w:eastAsia="仿宋" w:cs="仿宋"/>
                <w:kern w:val="0"/>
                <w:sz w:val="24"/>
              </w:rPr>
              <w:t>中选公示</w:t>
            </w:r>
          </w:p>
        </w:tc>
        <w:tc>
          <w:tcPr>
            <w:tcW w:w="6887" w:type="dxa"/>
            <w:tcBorders>
              <w:top w:val="single" w:color="000000" w:sz="4" w:space="0"/>
              <w:left w:val="nil"/>
              <w:bottom w:val="single" w:color="000000" w:sz="4" w:space="0"/>
              <w:right w:val="single" w:color="000000" w:sz="4" w:space="0"/>
            </w:tcBorders>
            <w:shd w:val="clear" w:color="auto" w:fill="auto"/>
            <w:vAlign w:val="center"/>
          </w:tcPr>
          <w:p w14:paraId="2CA8A0DD">
            <w:pPr>
              <w:widowControl/>
              <w:spacing w:line="480" w:lineRule="exact"/>
              <w:rPr>
                <w:rFonts w:ascii="仿宋" w:hAnsi="仿宋" w:eastAsia="仿宋" w:cs="仿宋"/>
                <w:kern w:val="0"/>
                <w:sz w:val="24"/>
              </w:rPr>
            </w:pPr>
            <w:r>
              <w:rPr>
                <w:rFonts w:hint="eastAsia" w:ascii="仿宋" w:hAnsi="仿宋" w:eastAsia="仿宋" w:cs="仿宋"/>
                <w:kern w:val="0"/>
                <w:sz w:val="24"/>
              </w:rPr>
              <w:t>在中选通知书发出前，比选人将中选候选人的情况在衡阳市国有资产投资控股集团有限公司官方网站（www.hxamc.com）</w:t>
            </w:r>
            <w:r>
              <w:rPr>
                <w:rFonts w:hint="eastAsia" w:ascii="仿宋" w:hAnsi="仿宋" w:eastAsia="仿宋" w:cs="仿宋"/>
                <w:kern w:val="0"/>
                <w:sz w:val="24"/>
                <w:highlight w:val="none"/>
                <w:lang w:eastAsia="zh-CN"/>
              </w:rPr>
              <w:t>和衡阳公路桥梁建设有限公司</w:t>
            </w:r>
            <w:r>
              <w:rPr>
                <w:rFonts w:hint="eastAsia" w:ascii="仿宋" w:hAnsi="仿宋" w:eastAsia="仿宋" w:cs="仿宋"/>
                <w:kern w:val="0"/>
                <w:sz w:val="24"/>
                <w:highlight w:val="none"/>
              </w:rPr>
              <w:t>官方网站（www.hx</w:t>
            </w:r>
            <w:r>
              <w:rPr>
                <w:rFonts w:hint="eastAsia" w:ascii="仿宋" w:hAnsi="仿宋" w:eastAsia="仿宋" w:cs="仿宋"/>
                <w:kern w:val="0"/>
                <w:sz w:val="24"/>
                <w:highlight w:val="none"/>
                <w:lang w:val="en-US" w:eastAsia="zh-CN"/>
              </w:rPr>
              <w:t>lqgs</w:t>
            </w:r>
            <w:r>
              <w:rPr>
                <w:rFonts w:hint="eastAsia" w:ascii="仿宋" w:hAnsi="仿宋" w:eastAsia="仿宋" w:cs="仿宋"/>
                <w:kern w:val="0"/>
                <w:sz w:val="24"/>
                <w:highlight w:val="none"/>
              </w:rPr>
              <w:t>.com）</w:t>
            </w:r>
            <w:r>
              <w:rPr>
                <w:rFonts w:hint="eastAsia" w:ascii="仿宋" w:hAnsi="仿宋" w:eastAsia="仿宋" w:cs="仿宋"/>
                <w:kern w:val="0"/>
                <w:sz w:val="24"/>
              </w:rPr>
              <w:t>予以公示。</w:t>
            </w:r>
          </w:p>
        </w:tc>
      </w:tr>
      <w:tr w14:paraId="023A2EA4">
        <w:tblPrEx>
          <w:tblCellMar>
            <w:top w:w="0" w:type="dxa"/>
            <w:left w:w="108" w:type="dxa"/>
            <w:bottom w:w="0" w:type="dxa"/>
            <w:right w:w="108" w:type="dxa"/>
          </w:tblCellMar>
        </w:tblPrEx>
        <w:trPr>
          <w:trHeight w:val="964" w:hRule="atLeast"/>
        </w:trPr>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4DA46">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1</w:t>
            </w:r>
            <w:r>
              <w:rPr>
                <w:rFonts w:ascii="仿宋" w:hAnsi="仿宋" w:eastAsia="仿宋" w:cs="仿宋"/>
                <w:kern w:val="0"/>
                <w:sz w:val="24"/>
              </w:rPr>
              <w:t>9</w:t>
            </w:r>
          </w:p>
        </w:tc>
        <w:tc>
          <w:tcPr>
            <w:tcW w:w="1482" w:type="dxa"/>
            <w:tcBorders>
              <w:top w:val="single" w:color="000000" w:sz="4" w:space="0"/>
              <w:left w:val="nil"/>
              <w:bottom w:val="single" w:color="000000" w:sz="4" w:space="0"/>
              <w:right w:val="single" w:color="000000" w:sz="4" w:space="0"/>
            </w:tcBorders>
            <w:shd w:val="clear" w:color="auto" w:fill="auto"/>
            <w:vAlign w:val="center"/>
          </w:tcPr>
          <w:p w14:paraId="1AE03B39">
            <w:pPr>
              <w:widowControl/>
              <w:spacing w:line="480" w:lineRule="exact"/>
              <w:jc w:val="center"/>
              <w:rPr>
                <w:rFonts w:hint="eastAsia" w:ascii="仿宋" w:hAnsi="仿宋" w:eastAsia="仿宋" w:cs="仿宋"/>
                <w:kern w:val="0"/>
                <w:sz w:val="24"/>
              </w:rPr>
            </w:pPr>
            <w:r>
              <w:rPr>
                <w:rFonts w:hint="eastAsia" w:ascii="仿宋" w:hAnsi="仿宋" w:eastAsia="仿宋" w:cs="仿宋"/>
                <w:kern w:val="0"/>
                <w:sz w:val="24"/>
              </w:rPr>
              <w:t>偏离</w:t>
            </w:r>
          </w:p>
        </w:tc>
        <w:tc>
          <w:tcPr>
            <w:tcW w:w="6887" w:type="dxa"/>
            <w:tcBorders>
              <w:top w:val="single" w:color="000000" w:sz="4" w:space="0"/>
              <w:left w:val="nil"/>
              <w:bottom w:val="single" w:color="000000" w:sz="4" w:space="0"/>
              <w:right w:val="single" w:color="000000" w:sz="4" w:space="0"/>
            </w:tcBorders>
            <w:shd w:val="clear" w:color="auto" w:fill="auto"/>
            <w:vAlign w:val="center"/>
          </w:tcPr>
          <w:p w14:paraId="54EB4E28">
            <w:pPr>
              <w:widowControl/>
              <w:spacing w:line="480" w:lineRule="exact"/>
              <w:rPr>
                <w:rFonts w:hint="eastAsia" w:ascii="仿宋" w:hAnsi="仿宋" w:eastAsia="仿宋" w:cs="仿宋"/>
                <w:kern w:val="0"/>
                <w:sz w:val="24"/>
              </w:rPr>
            </w:pPr>
            <w:r>
              <w:rPr>
                <w:rFonts w:hint="eastAsia" w:ascii="仿宋" w:hAnsi="仿宋" w:eastAsia="仿宋" w:cs="仿宋"/>
                <w:kern w:val="0"/>
                <w:sz w:val="24"/>
              </w:rPr>
              <w:t>本项目不允许偏离，比选人要求需全部响应。</w:t>
            </w:r>
          </w:p>
        </w:tc>
      </w:tr>
    </w:tbl>
    <w:p w14:paraId="625DB792">
      <w:pPr>
        <w:widowControl/>
        <w:spacing w:line="480" w:lineRule="exact"/>
        <w:ind w:firstLine="703" w:firstLineChars="200"/>
        <w:jc w:val="left"/>
        <w:rPr>
          <w:rFonts w:ascii="黑体" w:hAnsi="黑体" w:eastAsia="黑体" w:cs="黑体"/>
          <w:b/>
          <w:spacing w:val="15"/>
          <w:kern w:val="0"/>
          <w:sz w:val="32"/>
          <w:szCs w:val="32"/>
        </w:rPr>
      </w:pPr>
      <w:r>
        <w:rPr>
          <w:rFonts w:hint="eastAsia" w:ascii="黑体" w:hAnsi="黑体" w:eastAsia="黑体" w:cs="黑体"/>
          <w:b/>
          <w:spacing w:val="15"/>
          <w:kern w:val="0"/>
          <w:sz w:val="32"/>
          <w:szCs w:val="32"/>
        </w:rPr>
        <w:t>一、比选保密，违者应对由此造成的后果承担法律责任。</w:t>
      </w:r>
    </w:p>
    <w:p w14:paraId="5207DF89">
      <w:pPr>
        <w:widowControl/>
        <w:spacing w:line="480" w:lineRule="exact"/>
        <w:ind w:firstLine="560" w:firstLineChars="200"/>
        <w:jc w:val="left"/>
        <w:rPr>
          <w:rFonts w:ascii="仿宋" w:hAnsi="仿宋" w:eastAsia="仿宋"/>
          <w:spacing w:val="15"/>
          <w:kern w:val="0"/>
          <w:sz w:val="28"/>
          <w:szCs w:val="28"/>
        </w:rPr>
      </w:pPr>
      <w:r>
        <w:rPr>
          <w:rFonts w:hint="eastAsia" w:ascii="仿宋" w:hAnsi="仿宋" w:eastAsia="仿宋" w:cs="仿宋"/>
          <w:sz w:val="28"/>
          <w:szCs w:val="28"/>
        </w:rPr>
        <w:t>当事人一方对在订立和履行合同过程中知悉的另一方的商业秘密、技术秘密负有保密责</w:t>
      </w:r>
      <w:r>
        <w:rPr>
          <w:rFonts w:hint="eastAsia" w:ascii="仿宋" w:hAnsi="仿宋" w:eastAsia="仿宋" w:cs="仿宋"/>
          <w:kern w:val="0"/>
          <w:sz w:val="28"/>
          <w:szCs w:val="28"/>
        </w:rPr>
        <w:t>任，未经同意，不得对外泄露或用于本合同以外的目的。一方泄露或者在本合同以外使用该商业秘密、技术秘密给另一方造成损失的，承担损害赔</w:t>
      </w:r>
      <w:r>
        <w:rPr>
          <w:rFonts w:hint="eastAsia" w:ascii="仿宋" w:hAnsi="仿宋" w:eastAsia="仿宋" w:cs="仿宋"/>
          <w:sz w:val="28"/>
          <w:szCs w:val="28"/>
        </w:rPr>
        <w:t>偿责任。当事人为履行合同所需要的信息，另一方须予以提供。当事人认为必要时，可签订保密协议</w:t>
      </w:r>
      <w:r>
        <w:rPr>
          <w:rFonts w:hint="eastAsia" w:ascii="仿宋" w:hAnsi="仿宋" w:eastAsia="仿宋"/>
          <w:spacing w:val="15"/>
          <w:kern w:val="0"/>
          <w:sz w:val="28"/>
          <w:szCs w:val="28"/>
        </w:rPr>
        <w:t>，作为合同附件。</w:t>
      </w:r>
    </w:p>
    <w:p w14:paraId="4048CFC0">
      <w:pPr>
        <w:widowControl/>
        <w:spacing w:line="480" w:lineRule="exact"/>
        <w:ind w:firstLine="703" w:firstLineChars="200"/>
        <w:jc w:val="left"/>
        <w:rPr>
          <w:rFonts w:ascii="黑体" w:hAnsi="黑体" w:eastAsia="黑体" w:cs="黑体"/>
          <w:b/>
          <w:bCs/>
          <w:spacing w:val="15"/>
          <w:kern w:val="0"/>
          <w:sz w:val="32"/>
          <w:szCs w:val="32"/>
        </w:rPr>
      </w:pPr>
      <w:r>
        <w:rPr>
          <w:rFonts w:hint="eastAsia" w:ascii="黑体" w:hAnsi="黑体" w:eastAsia="黑体" w:cs="黑体"/>
          <w:b/>
          <w:bCs/>
          <w:spacing w:val="15"/>
          <w:kern w:val="0"/>
          <w:sz w:val="32"/>
          <w:szCs w:val="32"/>
        </w:rPr>
        <w:t>二、比选相关说明</w:t>
      </w:r>
    </w:p>
    <w:p w14:paraId="3CFF442E">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1.参选人应仔细阅读比选文件中的所有内容，按照比选文件及要求，详细编制参选文件，并保证参选文件的正确性和真实性。</w:t>
      </w:r>
    </w:p>
    <w:p w14:paraId="61D8C04E">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2.参选人获取比选文件后，应仔细检查比选文件中的所有内容，如有残缺等问题，应及时向比选人提出，否则，由此引起的费用由参选人自行承担。</w:t>
      </w:r>
    </w:p>
    <w:p w14:paraId="1D0F1708">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3.不按比选文件要求提供的参选文件将被拒绝。</w:t>
      </w:r>
    </w:p>
    <w:p w14:paraId="2C8AAAAF">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4.参选人如对该比选文件有疑问，应在参选人须知前附表规定的时间以书面形式递交至比选人。比选人对参选人的答疑，都将以官网发布答疑澄清公告的形式通知所有参选人，答疑澄清公告内容视为比选文件的组成部分。</w:t>
      </w:r>
    </w:p>
    <w:p w14:paraId="36A68488">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5.比选公告发出后，在提交参选文件截止时间前，比选人可对比选文件进行补充和修改，补充和修改内容都将以发布公告形式通知所有参选人，补充和修改文件视为该比选文件的组成部分。为使参选人在编制参选文件时，有充分的时间对比选文件的补充或修改内容进行研究，比选人可酌情延长递交参选文件的截止时间，具体时间将在补充、修改通知中进行明确。</w:t>
      </w:r>
    </w:p>
    <w:p w14:paraId="13CAC4BF">
      <w:pPr>
        <w:widowControl/>
        <w:spacing w:line="480" w:lineRule="exact"/>
        <w:ind w:firstLine="643" w:firstLineChars="200"/>
        <w:jc w:val="left"/>
        <w:rPr>
          <w:rFonts w:ascii="黑体" w:hAnsi="黑体" w:eastAsia="黑体" w:cs="黑体"/>
          <w:b/>
          <w:bCs/>
          <w:sz w:val="32"/>
          <w:szCs w:val="32"/>
        </w:rPr>
      </w:pPr>
      <w:r>
        <w:rPr>
          <w:rFonts w:hint="eastAsia" w:ascii="黑体" w:hAnsi="黑体" w:eastAsia="黑体" w:cs="黑体"/>
          <w:b/>
          <w:bCs/>
          <w:sz w:val="32"/>
          <w:szCs w:val="32"/>
        </w:rPr>
        <w:t>三、投标保证金</w:t>
      </w:r>
    </w:p>
    <w:p w14:paraId="3A5D3617">
      <w:pPr>
        <w:widowControl/>
        <w:spacing w:line="480" w:lineRule="exact"/>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rPr>
        <w:t>1.参选人须知前附表规定交纳投标保证金的，应按参选人须知前附表规定的投标保证金形式交纳。投标保证金有效期应当与参选人须知前附表第13款规定的比选有效期一致。</w:t>
      </w:r>
      <w:r>
        <w:rPr>
          <w:rFonts w:hint="eastAsia" w:ascii="仿宋" w:hAnsi="仿宋" w:eastAsia="仿宋" w:cs="仿宋"/>
          <w:sz w:val="28"/>
          <w:szCs w:val="28"/>
          <w:lang w:eastAsia="zh-CN"/>
        </w:rPr>
        <w:t>投标保函担保的项目名称应与比选的项目名称保持一致。</w:t>
      </w:r>
    </w:p>
    <w:p w14:paraId="6DFF1837">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2.参选人未按照比选文件要求提交投标保证金的，参选无效。</w:t>
      </w:r>
    </w:p>
    <w:p w14:paraId="564482FF">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3.有下列情形之一的，投标保证金不予退还，比选人有权向出具保函的银行或担保公司提出索赔：</w:t>
      </w:r>
    </w:p>
    <w:p w14:paraId="5E0F31D2">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（1）参选人在提交参选文件截止时间后撤回参选文件的；</w:t>
      </w:r>
    </w:p>
    <w:p w14:paraId="379EB9C5">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（2）参选人在参选文件中提供虚假资料的；</w:t>
      </w:r>
    </w:p>
    <w:p w14:paraId="6A732F1E">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（3）确定中选结果后，无正当理由放弃中选资格的；</w:t>
      </w:r>
    </w:p>
    <w:p w14:paraId="4D6637CF">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（4）除因不可抗力或比选文件认可的情形以外，中选参选人不与比选人签订合同的；</w:t>
      </w:r>
    </w:p>
    <w:p w14:paraId="1B008936">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（5）参选人与比选人或其他参选人恶意串通的；</w:t>
      </w:r>
    </w:p>
    <w:p w14:paraId="3DF88A38">
      <w:pPr>
        <w:widowControl/>
        <w:spacing w:line="480" w:lineRule="exact"/>
        <w:ind w:firstLine="560" w:firstLineChars="200"/>
        <w:jc w:val="left"/>
        <w:rPr>
          <w:rFonts w:ascii="仿宋" w:hAnsi="仿宋" w:eastAsia="仿宋" w:cs="仿宋"/>
          <w:sz w:val="28"/>
          <w:szCs w:val="28"/>
        </w:rPr>
      </w:pPr>
      <w:r>
        <w:rPr>
          <w:rFonts w:hint="eastAsia" w:ascii="仿宋" w:hAnsi="仿宋" w:eastAsia="仿宋" w:cs="仿宋"/>
          <w:sz w:val="28"/>
          <w:szCs w:val="28"/>
        </w:rPr>
        <w:t>（6）比选文件规定的其他情形。</w:t>
      </w:r>
    </w:p>
    <w:p w14:paraId="7888028B">
      <w:pPr>
        <w:widowControl/>
        <w:spacing w:line="480" w:lineRule="exact"/>
        <w:ind w:firstLine="703" w:firstLineChars="200"/>
        <w:rPr>
          <w:rFonts w:ascii="黑体" w:hAnsi="黑体" w:eastAsia="黑体" w:cs="黑体"/>
          <w:b/>
          <w:spacing w:val="15"/>
          <w:kern w:val="0"/>
          <w:sz w:val="32"/>
          <w:szCs w:val="32"/>
        </w:rPr>
      </w:pPr>
      <w:r>
        <w:rPr>
          <w:rFonts w:hint="eastAsia" w:ascii="黑体" w:hAnsi="黑体" w:eastAsia="黑体" w:cs="黑体"/>
          <w:b/>
          <w:spacing w:val="15"/>
          <w:kern w:val="0"/>
          <w:sz w:val="32"/>
          <w:szCs w:val="32"/>
        </w:rPr>
        <w:t>四、重新比选</w:t>
      </w:r>
    </w:p>
    <w:p w14:paraId="7A3DFD4F">
      <w:pPr>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 xml:space="preserve">在下列情况下，比选人应当重新比选：  </w:t>
      </w:r>
    </w:p>
    <w:p w14:paraId="26CB34F6">
      <w:pPr>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 xml:space="preserve">1.在开标截止时间前提交参选文件的参选人少于三个的； </w:t>
      </w:r>
    </w:p>
    <w:p w14:paraId="6EE71BE3">
      <w:pPr>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 xml:space="preserve">2.所有参选均被否决的； </w:t>
      </w:r>
    </w:p>
    <w:p w14:paraId="4FD6B41D">
      <w:pPr>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 xml:space="preserve">3.评标委员会否决不合格参选后，因有效参选不足三个使得比选明显缺乏竞争，评标委员会决定否决全部参选的； </w:t>
      </w:r>
    </w:p>
    <w:p w14:paraId="07FB745C">
      <w:pPr>
        <w:widowControl/>
        <w:spacing w:line="480" w:lineRule="exact"/>
        <w:ind w:firstLine="620" w:firstLineChars="200"/>
        <w:rPr>
          <w:rFonts w:ascii="黑体" w:hAnsi="黑体" w:eastAsia="黑体" w:cs="黑体"/>
          <w:b/>
          <w:bCs/>
          <w:kern w:val="0"/>
          <w:sz w:val="32"/>
          <w:szCs w:val="32"/>
        </w:rPr>
      </w:pPr>
      <w:r>
        <w:rPr>
          <w:rFonts w:hint="eastAsia" w:ascii="仿宋" w:hAnsi="仿宋" w:eastAsia="仿宋"/>
          <w:spacing w:val="15"/>
          <w:kern w:val="0"/>
          <w:sz w:val="28"/>
          <w:szCs w:val="28"/>
        </w:rPr>
        <w:t>比选人重新比选后，再次发生上述情形之一的，比选人可自行决定不再进行比选。</w:t>
      </w:r>
    </w:p>
    <w:p w14:paraId="661755F0">
      <w:pPr>
        <w:widowControl/>
        <w:spacing w:line="480" w:lineRule="exact"/>
        <w:ind w:firstLine="643" w:firstLineChars="200"/>
        <w:rPr>
          <w:rFonts w:ascii="黑体" w:hAnsi="黑体" w:eastAsia="黑体" w:cs="黑体"/>
          <w:b/>
          <w:bCs/>
          <w:kern w:val="0"/>
          <w:sz w:val="32"/>
          <w:szCs w:val="32"/>
        </w:rPr>
      </w:pPr>
    </w:p>
    <w:p w14:paraId="1ED34313">
      <w:pPr>
        <w:widowControl/>
        <w:spacing w:line="480" w:lineRule="exact"/>
        <w:ind w:firstLine="643" w:firstLineChars="200"/>
        <w:rPr>
          <w:rFonts w:ascii="黑体" w:hAnsi="黑体" w:eastAsia="黑体" w:cs="黑体"/>
          <w:b/>
          <w:bCs/>
          <w:kern w:val="0"/>
          <w:sz w:val="32"/>
          <w:szCs w:val="32"/>
        </w:rPr>
      </w:pPr>
    </w:p>
    <w:p w14:paraId="1DA03004">
      <w:pPr>
        <w:widowControl/>
        <w:spacing w:line="480" w:lineRule="exact"/>
        <w:ind w:firstLine="643" w:firstLineChars="200"/>
        <w:rPr>
          <w:rFonts w:ascii="黑体" w:hAnsi="黑体" w:eastAsia="黑体" w:cs="黑体"/>
          <w:b/>
          <w:bCs/>
          <w:kern w:val="0"/>
          <w:sz w:val="32"/>
          <w:szCs w:val="32"/>
        </w:rPr>
      </w:pPr>
    </w:p>
    <w:p w14:paraId="57328A22">
      <w:pPr>
        <w:widowControl/>
        <w:spacing w:line="480" w:lineRule="exact"/>
        <w:ind w:firstLine="643" w:firstLineChars="200"/>
        <w:rPr>
          <w:rFonts w:ascii="黑体" w:hAnsi="黑体" w:eastAsia="黑体" w:cs="黑体"/>
          <w:b/>
          <w:bCs/>
          <w:kern w:val="0"/>
          <w:sz w:val="32"/>
          <w:szCs w:val="32"/>
        </w:rPr>
      </w:pPr>
    </w:p>
    <w:p w14:paraId="4334E517">
      <w:pPr>
        <w:widowControl/>
        <w:spacing w:line="480" w:lineRule="exact"/>
        <w:ind w:firstLine="643" w:firstLineChars="200"/>
        <w:rPr>
          <w:rFonts w:ascii="黑体" w:hAnsi="黑体" w:eastAsia="黑体" w:cs="黑体"/>
          <w:b/>
          <w:bCs/>
          <w:kern w:val="0"/>
          <w:sz w:val="32"/>
          <w:szCs w:val="32"/>
        </w:rPr>
      </w:pPr>
    </w:p>
    <w:p w14:paraId="31DBEFFB">
      <w:pPr>
        <w:widowControl/>
        <w:spacing w:line="480" w:lineRule="exact"/>
        <w:ind w:firstLine="643" w:firstLineChars="200"/>
        <w:rPr>
          <w:rFonts w:ascii="黑体" w:hAnsi="黑体" w:eastAsia="黑体" w:cs="黑体"/>
          <w:b/>
          <w:bCs/>
          <w:kern w:val="0"/>
          <w:sz w:val="32"/>
          <w:szCs w:val="32"/>
        </w:rPr>
      </w:pPr>
    </w:p>
    <w:p w14:paraId="2F3A1332">
      <w:pPr>
        <w:widowControl/>
        <w:spacing w:line="480" w:lineRule="exact"/>
        <w:ind w:firstLine="643" w:firstLineChars="200"/>
        <w:rPr>
          <w:rFonts w:ascii="黑体" w:hAnsi="黑体" w:eastAsia="黑体" w:cs="黑体"/>
          <w:b/>
          <w:bCs/>
          <w:kern w:val="0"/>
          <w:sz w:val="32"/>
          <w:szCs w:val="32"/>
        </w:rPr>
      </w:pPr>
    </w:p>
    <w:p w14:paraId="4B787D3C">
      <w:pPr>
        <w:widowControl/>
        <w:spacing w:line="480" w:lineRule="exact"/>
        <w:ind w:firstLine="643" w:firstLineChars="200"/>
        <w:rPr>
          <w:rFonts w:ascii="黑体" w:hAnsi="黑体" w:eastAsia="黑体" w:cs="黑体"/>
          <w:b/>
          <w:bCs/>
          <w:kern w:val="0"/>
          <w:sz w:val="32"/>
          <w:szCs w:val="32"/>
        </w:rPr>
      </w:pPr>
    </w:p>
    <w:p w14:paraId="64F2B63B">
      <w:pPr>
        <w:widowControl/>
        <w:spacing w:line="480" w:lineRule="exact"/>
        <w:rPr>
          <w:rFonts w:ascii="黑体" w:hAnsi="黑体" w:eastAsia="黑体" w:cs="黑体"/>
          <w:b/>
          <w:bCs/>
          <w:kern w:val="0"/>
          <w:sz w:val="32"/>
          <w:szCs w:val="32"/>
        </w:rPr>
      </w:pPr>
    </w:p>
    <w:p w14:paraId="4D9D4D29">
      <w:pPr>
        <w:adjustRightInd w:val="0"/>
        <w:snapToGrid w:val="0"/>
        <w:spacing w:line="560" w:lineRule="exact"/>
        <w:jc w:val="center"/>
        <w:rPr>
          <w:rFonts w:ascii="Calibri" w:hAnsi="Calibri" w:eastAsia="微软雅黑"/>
          <w:bCs/>
          <w:kern w:val="44"/>
          <w:sz w:val="44"/>
          <w:szCs w:val="44"/>
        </w:rPr>
      </w:pPr>
      <w:r>
        <w:rPr>
          <w:rFonts w:hint="eastAsia" w:ascii="Calibri" w:hAnsi="Calibri" w:eastAsia="微软雅黑"/>
          <w:bCs/>
          <w:kern w:val="44"/>
          <w:sz w:val="44"/>
          <w:szCs w:val="44"/>
        </w:rPr>
        <w:t>第三章 参选文件要求</w:t>
      </w:r>
    </w:p>
    <w:p w14:paraId="1C59D4BC">
      <w:pPr>
        <w:widowControl/>
        <w:spacing w:line="480" w:lineRule="exact"/>
        <w:rPr>
          <w:rFonts w:ascii="仿宋" w:hAnsi="仿宋" w:eastAsia="仿宋"/>
          <w:spacing w:val="15"/>
          <w:kern w:val="0"/>
          <w:sz w:val="28"/>
          <w:szCs w:val="28"/>
        </w:rPr>
      </w:pPr>
    </w:p>
    <w:p w14:paraId="26E6CD10">
      <w:pPr>
        <w:widowControl/>
        <w:spacing w:line="480" w:lineRule="exact"/>
        <w:ind w:firstLine="643" w:firstLineChars="200"/>
        <w:jc w:val="left"/>
        <w:rPr>
          <w:rFonts w:ascii="黑体" w:hAnsi="黑体" w:eastAsia="黑体" w:cs="黑体"/>
          <w:b/>
          <w:bCs/>
          <w:sz w:val="32"/>
          <w:szCs w:val="32"/>
        </w:rPr>
      </w:pPr>
      <w:r>
        <w:rPr>
          <w:rFonts w:hint="eastAsia" w:ascii="黑体" w:hAnsi="黑体" w:eastAsia="黑体" w:cs="黑体"/>
          <w:b/>
          <w:bCs/>
          <w:sz w:val="32"/>
          <w:szCs w:val="32"/>
        </w:rPr>
        <w:t>一、参选文件编制主要内容及格式</w:t>
      </w:r>
    </w:p>
    <w:p w14:paraId="7C98055B">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1.比选函（按附件1格式）</w:t>
      </w:r>
    </w:p>
    <w:p w14:paraId="0EEFD846">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2.承诺函（按附件2格式）</w:t>
      </w:r>
    </w:p>
    <w:p w14:paraId="7D3D8072">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3.法定代表人身份证明（按附件3格式）</w:t>
      </w:r>
    </w:p>
    <w:p w14:paraId="498600E0">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4.法定代表人授权委托书（按附件4格式）</w:t>
      </w:r>
    </w:p>
    <w:p w14:paraId="23607437">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5.参选人基本情况表（按附件5格式）</w:t>
      </w:r>
    </w:p>
    <w:p w14:paraId="5F06961F">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6.资格条件（符合参选人须知前附表7资格要求的相关证明文件）</w:t>
      </w:r>
    </w:p>
    <w:p w14:paraId="4E884E53">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（1）营业执照复印件</w:t>
      </w:r>
    </w:p>
    <w:p w14:paraId="39823B86">
      <w:pPr>
        <w:widowControl/>
        <w:spacing w:line="480" w:lineRule="exact"/>
        <w:ind w:firstLine="620" w:firstLineChars="200"/>
        <w:rPr>
          <w:rFonts w:ascii="仿宋" w:hAnsi="仿宋" w:eastAsia="仿宋" w:cs="仿宋"/>
          <w:spacing w:val="15"/>
          <w:kern w:val="0"/>
          <w:sz w:val="28"/>
          <w:szCs w:val="28"/>
        </w:rPr>
      </w:pPr>
      <w:r>
        <w:rPr>
          <w:rFonts w:hint="eastAsia" w:ascii="仿宋" w:hAnsi="仿宋" w:eastAsia="仿宋" w:cs="仿宋"/>
          <w:spacing w:val="15"/>
          <w:kern w:val="0"/>
          <w:sz w:val="28"/>
          <w:szCs w:val="28"/>
        </w:rPr>
        <w:t>（2）业绩：参选单位独立完成的完整版合同复印件，并加盖参选单位公章。</w:t>
      </w:r>
    </w:p>
    <w:p w14:paraId="7F9FC926">
      <w:pPr>
        <w:widowControl/>
        <w:spacing w:line="480" w:lineRule="exact"/>
        <w:ind w:firstLine="620" w:firstLineChars="200"/>
        <w:rPr>
          <w:rFonts w:ascii="仿宋" w:hAnsi="仿宋" w:eastAsia="仿宋" w:cs="仿宋"/>
          <w:spacing w:val="15"/>
          <w:kern w:val="0"/>
          <w:sz w:val="28"/>
          <w:szCs w:val="28"/>
        </w:rPr>
      </w:pPr>
      <w:r>
        <w:rPr>
          <w:rFonts w:hint="eastAsia" w:ascii="仿宋" w:hAnsi="仿宋" w:eastAsia="仿宋" w:cs="仿宋"/>
          <w:spacing w:val="15"/>
          <w:kern w:val="0"/>
          <w:sz w:val="28"/>
          <w:szCs w:val="28"/>
        </w:rPr>
        <w:t>（3）“信用中国”网站查询后下载信用信息报告自动生成的PDF文件，并加盖参选单位公章。</w:t>
      </w:r>
    </w:p>
    <w:p w14:paraId="2A5ED0BA">
      <w:pPr>
        <w:widowControl/>
        <w:spacing w:line="480" w:lineRule="exact"/>
        <w:ind w:firstLine="620" w:firstLineChars="200"/>
        <w:jc w:val="left"/>
        <w:rPr>
          <w:rFonts w:ascii="仿宋" w:hAnsi="仿宋" w:eastAsia="仿宋"/>
          <w:spacing w:val="15"/>
          <w:kern w:val="0"/>
          <w:sz w:val="28"/>
          <w:szCs w:val="28"/>
        </w:rPr>
      </w:pPr>
      <w:r>
        <w:rPr>
          <w:rFonts w:hint="eastAsia" w:ascii="仿宋" w:hAnsi="仿宋" w:eastAsia="仿宋" w:cs="仿宋"/>
          <w:spacing w:val="15"/>
          <w:kern w:val="0"/>
          <w:sz w:val="28"/>
          <w:szCs w:val="28"/>
        </w:rPr>
        <w:t>（4）</w:t>
      </w:r>
      <w:r>
        <w:rPr>
          <w:rFonts w:hint="eastAsia" w:ascii="仿宋" w:hAnsi="仿宋" w:eastAsia="仿宋"/>
          <w:spacing w:val="15"/>
          <w:kern w:val="0"/>
          <w:sz w:val="28"/>
          <w:szCs w:val="28"/>
        </w:rPr>
        <w:t>企查查首页股东信息，主要人员截图并加盖参选单位公章。</w:t>
      </w:r>
    </w:p>
    <w:p w14:paraId="63924D8A">
      <w:pPr>
        <w:widowControl/>
        <w:spacing w:line="480" w:lineRule="exact"/>
        <w:ind w:firstLine="620" w:firstLineChars="200"/>
        <w:jc w:val="left"/>
        <w:rPr>
          <w:rFonts w:ascii="仿宋" w:hAnsi="仿宋" w:eastAsia="仿宋" w:cs="仿宋"/>
          <w:spacing w:val="15"/>
          <w:kern w:val="0"/>
          <w:sz w:val="28"/>
          <w:szCs w:val="28"/>
        </w:rPr>
      </w:pPr>
      <w:r>
        <w:rPr>
          <w:rFonts w:hint="eastAsia" w:ascii="仿宋" w:hAnsi="仿宋" w:eastAsia="仿宋"/>
          <w:spacing w:val="15"/>
          <w:kern w:val="0"/>
          <w:sz w:val="28"/>
          <w:szCs w:val="28"/>
        </w:rPr>
        <w:t>（5）</w:t>
      </w:r>
      <w:r>
        <w:rPr>
          <w:rFonts w:hint="eastAsia" w:ascii="仿宋" w:hAnsi="仿宋" w:eastAsia="仿宋" w:cs="仿宋"/>
          <w:spacing w:val="15"/>
          <w:kern w:val="0"/>
          <w:sz w:val="28"/>
          <w:szCs w:val="28"/>
        </w:rPr>
        <w:t>其他资格要求证明文件（如有，格式自拟）</w:t>
      </w:r>
    </w:p>
    <w:p w14:paraId="67E551C5">
      <w:pPr>
        <w:widowControl/>
        <w:spacing w:line="480" w:lineRule="exact"/>
        <w:ind w:firstLine="620" w:firstLineChars="200"/>
        <w:rPr>
          <w:rFonts w:ascii="仿宋" w:hAnsi="仿宋" w:eastAsia="仿宋" w:cs="仿宋"/>
          <w:spacing w:val="15"/>
          <w:kern w:val="0"/>
          <w:sz w:val="28"/>
          <w:szCs w:val="28"/>
        </w:rPr>
      </w:pPr>
      <w:r>
        <w:rPr>
          <w:rFonts w:hint="eastAsia" w:ascii="仿宋" w:hAnsi="仿宋" w:eastAsia="仿宋" w:cs="仿宋"/>
          <w:spacing w:val="15"/>
          <w:kern w:val="0"/>
          <w:sz w:val="28"/>
          <w:szCs w:val="28"/>
        </w:rPr>
        <w:t>7.报价一览表（按附件6的格式报价）</w:t>
      </w:r>
    </w:p>
    <w:p w14:paraId="7D998CC2">
      <w:pPr>
        <w:widowControl/>
        <w:spacing w:line="480" w:lineRule="exact"/>
        <w:ind w:firstLine="620" w:firstLineChars="200"/>
        <w:rPr>
          <w:rFonts w:ascii="仿宋" w:hAnsi="仿宋" w:eastAsia="仿宋" w:cs="仿宋"/>
          <w:spacing w:val="15"/>
          <w:kern w:val="0"/>
          <w:sz w:val="28"/>
          <w:szCs w:val="28"/>
        </w:rPr>
      </w:pPr>
      <w:r>
        <w:rPr>
          <w:rFonts w:hint="eastAsia" w:ascii="仿宋" w:hAnsi="仿宋" w:eastAsia="仿宋" w:cs="仿宋"/>
          <w:spacing w:val="15"/>
          <w:kern w:val="0"/>
          <w:sz w:val="28"/>
          <w:szCs w:val="28"/>
          <w:lang w:val="en-US" w:eastAsia="zh-CN"/>
        </w:rPr>
        <w:t>8</w:t>
      </w:r>
      <w:r>
        <w:rPr>
          <w:rFonts w:hint="eastAsia" w:ascii="仿宋" w:hAnsi="仿宋" w:eastAsia="仿宋" w:cs="仿宋"/>
          <w:spacing w:val="15"/>
          <w:kern w:val="0"/>
          <w:sz w:val="28"/>
          <w:szCs w:val="28"/>
        </w:rPr>
        <w:t>.</w:t>
      </w:r>
      <w:r>
        <w:rPr>
          <w:rFonts w:hint="eastAsia" w:ascii="仿宋" w:hAnsi="仿宋" w:eastAsia="仿宋" w:cs="仿宋"/>
          <w:spacing w:val="15"/>
          <w:kern w:val="0"/>
          <w:sz w:val="28"/>
          <w:szCs w:val="28"/>
          <w:lang w:eastAsia="zh-CN"/>
        </w:rPr>
        <w:t>商务和技术偏差</w:t>
      </w:r>
      <w:r>
        <w:rPr>
          <w:rFonts w:hint="eastAsia" w:ascii="仿宋" w:hAnsi="仿宋" w:eastAsia="仿宋" w:cs="仿宋"/>
          <w:spacing w:val="15"/>
          <w:kern w:val="0"/>
          <w:sz w:val="28"/>
          <w:szCs w:val="28"/>
        </w:rPr>
        <w:t>表（按附件</w:t>
      </w:r>
      <w:r>
        <w:rPr>
          <w:rFonts w:hint="eastAsia" w:ascii="仿宋" w:hAnsi="仿宋" w:eastAsia="仿宋" w:cs="仿宋"/>
          <w:spacing w:val="15"/>
          <w:kern w:val="0"/>
          <w:sz w:val="28"/>
          <w:szCs w:val="28"/>
          <w:lang w:val="en-US" w:eastAsia="zh-CN"/>
        </w:rPr>
        <w:t>7</w:t>
      </w:r>
      <w:r>
        <w:rPr>
          <w:rFonts w:hint="eastAsia" w:ascii="仿宋" w:hAnsi="仿宋" w:eastAsia="仿宋" w:cs="仿宋"/>
          <w:spacing w:val="15"/>
          <w:kern w:val="0"/>
          <w:sz w:val="28"/>
          <w:szCs w:val="28"/>
        </w:rPr>
        <w:t>格式）</w:t>
      </w:r>
    </w:p>
    <w:p w14:paraId="2D09E3F2">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lang w:val="en-US" w:eastAsia="zh-CN"/>
        </w:rPr>
        <w:t>9</w:t>
      </w:r>
      <w:r>
        <w:rPr>
          <w:rFonts w:hint="eastAsia" w:ascii="仿宋" w:hAnsi="仿宋" w:eastAsia="仿宋"/>
          <w:spacing w:val="15"/>
          <w:kern w:val="0"/>
          <w:sz w:val="28"/>
          <w:szCs w:val="28"/>
        </w:rPr>
        <w:t>.其他（如有，格式自拟）</w:t>
      </w:r>
    </w:p>
    <w:p w14:paraId="296CE707">
      <w:pPr>
        <w:widowControl/>
        <w:spacing w:line="480" w:lineRule="exact"/>
        <w:ind w:firstLine="703" w:firstLineChars="200"/>
        <w:rPr>
          <w:rFonts w:ascii="黑体" w:hAnsi="黑体" w:eastAsia="黑体" w:cs="黑体"/>
          <w:b/>
          <w:bCs/>
          <w:sz w:val="32"/>
          <w:szCs w:val="32"/>
        </w:rPr>
      </w:pPr>
      <w:r>
        <w:rPr>
          <w:rFonts w:hint="eastAsia" w:ascii="黑体" w:hAnsi="黑体" w:eastAsia="黑体" w:cs="黑体"/>
          <w:b/>
          <w:bCs/>
          <w:spacing w:val="15"/>
          <w:kern w:val="0"/>
          <w:sz w:val="32"/>
          <w:szCs w:val="32"/>
        </w:rPr>
        <w:t>二、参选文件编制要求</w:t>
      </w:r>
    </w:p>
    <w:p w14:paraId="6AA962FE">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1.以上资料如有复印件，须在复印件上加盖参选单位公章。</w:t>
      </w:r>
    </w:p>
    <w:p w14:paraId="1CB10435">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2.参选文件须装订成册并编制目录及页码。</w:t>
      </w:r>
    </w:p>
    <w:p w14:paraId="7BE8606F">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3.参选文件均须打印或用不褪色的书写工具书写，字迹工整，任何一页不得涂改、插字、删字。</w:t>
      </w:r>
    </w:p>
    <w:p w14:paraId="3C889846">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4.参选文件肆份。正本1份，副本2份，电子文档1份（电子文件内容为参选文件的</w:t>
      </w:r>
      <w:r>
        <w:rPr>
          <w:rFonts w:hint="eastAsia" w:ascii="仿宋" w:hAnsi="仿宋" w:eastAsia="仿宋"/>
          <w:spacing w:val="15"/>
          <w:kern w:val="0"/>
          <w:sz w:val="28"/>
          <w:szCs w:val="28"/>
          <w:lang w:eastAsia="zh-CN"/>
        </w:rPr>
        <w:t>扫描件</w:t>
      </w:r>
      <w:r>
        <w:rPr>
          <w:rFonts w:hint="eastAsia" w:ascii="仿宋" w:hAnsi="仿宋" w:eastAsia="仿宋"/>
          <w:spacing w:val="15"/>
          <w:kern w:val="0"/>
          <w:sz w:val="28"/>
          <w:szCs w:val="28"/>
        </w:rPr>
        <w:t>，载体为U盘</w:t>
      </w:r>
      <w:r>
        <w:rPr>
          <w:rFonts w:hint="eastAsia" w:ascii="仿宋" w:hAnsi="仿宋" w:eastAsia="仿宋"/>
          <w:spacing w:val="15"/>
          <w:kern w:val="0"/>
          <w:sz w:val="28"/>
          <w:szCs w:val="28"/>
          <w:lang w:eastAsia="zh-CN"/>
        </w:rPr>
        <w:t>；副本为正本的复印件，并在封面加盖参选单位公章</w:t>
      </w:r>
      <w:r>
        <w:rPr>
          <w:rFonts w:hint="eastAsia" w:ascii="仿宋" w:hAnsi="仿宋" w:eastAsia="仿宋"/>
          <w:spacing w:val="15"/>
          <w:kern w:val="0"/>
          <w:sz w:val="28"/>
          <w:szCs w:val="28"/>
        </w:rPr>
        <w:t>）。纸质版参选文件须清楚地注明“正本”或“副本”的字样。若正本与副本中存在不符的内容，以正本为准；若纸质版文件与电子文件中存在不符的内容，以纸质版文件为准。同一数字的表达不一致时，以大写为准。</w:t>
      </w:r>
    </w:p>
    <w:p w14:paraId="40176217">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5.参选文件装袋后应进行密封、封口应粘贴封口条，写上开标启封时间、由参选人法定代表人或授权委托人签字并加盖参选单位公章。如果参选文件没有按上述要求密封，比选人将不承担参选文件错放或提前开封的责任，参选文件将予以拒绝。</w:t>
      </w:r>
    </w:p>
    <w:p w14:paraId="48B341EC">
      <w:pPr>
        <w:widowControl/>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6.比选有效期为提交参选文件截止之日起60天，在此期限内，凡符合比选公告和比选文件的参选文件均保持有效。本次参选文件资料均不退还。</w:t>
      </w:r>
    </w:p>
    <w:p w14:paraId="7F4F6C30">
      <w:pPr>
        <w:spacing w:line="480" w:lineRule="exact"/>
        <w:ind w:firstLine="620" w:firstLineChars="200"/>
        <w:rPr>
          <w:rFonts w:ascii="仿宋" w:hAnsi="仿宋" w:eastAsia="仿宋"/>
          <w:spacing w:val="15"/>
          <w:kern w:val="0"/>
          <w:sz w:val="28"/>
          <w:szCs w:val="28"/>
        </w:rPr>
      </w:pPr>
      <w:r>
        <w:rPr>
          <w:rFonts w:hint="eastAsia" w:ascii="仿宋" w:hAnsi="仿宋" w:eastAsia="仿宋"/>
          <w:spacing w:val="15"/>
          <w:kern w:val="0"/>
          <w:sz w:val="28"/>
          <w:szCs w:val="28"/>
        </w:rPr>
        <w:t xml:space="preserve"> </w:t>
      </w:r>
    </w:p>
    <w:p w14:paraId="62E5716D">
      <w:pPr>
        <w:pageBreakBefore/>
        <w:widowControl/>
        <w:spacing w:line="480" w:lineRule="exact"/>
        <w:jc w:val="left"/>
        <w:rPr>
          <w:b/>
          <w:bCs/>
          <w:kern w:val="0"/>
          <w:sz w:val="28"/>
          <w:szCs w:val="28"/>
        </w:rPr>
      </w:pPr>
      <w:r>
        <w:rPr>
          <w:rFonts w:hint="eastAsia" w:ascii="宋体" w:hAnsi="宋体"/>
          <w:b/>
          <w:bCs/>
          <w:kern w:val="0"/>
          <w:sz w:val="28"/>
          <w:szCs w:val="28"/>
        </w:rPr>
        <w:t>附件</w:t>
      </w:r>
      <w:r>
        <w:rPr>
          <w:rFonts w:hint="eastAsia"/>
          <w:b/>
          <w:bCs/>
          <w:kern w:val="0"/>
          <w:sz w:val="28"/>
          <w:szCs w:val="28"/>
        </w:rPr>
        <w:t>1</w:t>
      </w:r>
    </w:p>
    <w:p w14:paraId="2B9C9756">
      <w:pPr>
        <w:widowControl/>
        <w:spacing w:line="480" w:lineRule="exact"/>
        <w:jc w:val="center"/>
        <w:rPr>
          <w:b/>
          <w:bCs/>
          <w:kern w:val="0"/>
          <w:sz w:val="40"/>
          <w:szCs w:val="40"/>
        </w:rPr>
      </w:pPr>
      <w:r>
        <w:rPr>
          <w:rFonts w:hint="eastAsia" w:ascii="黑体" w:hAnsi="黑体" w:eastAsia="黑体" w:cs="黑体"/>
          <w:b/>
          <w:bCs/>
          <w:kern w:val="0"/>
          <w:sz w:val="40"/>
          <w:szCs w:val="40"/>
        </w:rPr>
        <w:t>比 选 函</w:t>
      </w:r>
    </w:p>
    <w:p w14:paraId="59B0E663">
      <w:pPr>
        <w:widowControl/>
        <w:spacing w:line="480" w:lineRule="exact"/>
        <w:jc w:val="center"/>
        <w:rPr>
          <w:rFonts w:ascii="宋体" w:hAnsi="宋体"/>
          <w:b/>
          <w:bCs/>
          <w:kern w:val="0"/>
          <w:sz w:val="44"/>
          <w:szCs w:val="44"/>
        </w:rPr>
      </w:pPr>
    </w:p>
    <w:p w14:paraId="107C50F1">
      <w:pPr>
        <w:widowControl/>
        <w:spacing w:line="480" w:lineRule="exact"/>
        <w:rPr>
          <w:rFonts w:ascii="仿宋" w:hAnsi="仿宋" w:eastAsia="仿宋"/>
          <w:kern w:val="0"/>
          <w:sz w:val="28"/>
          <w:szCs w:val="28"/>
        </w:rPr>
      </w:pPr>
      <w:r>
        <w:rPr>
          <w:rFonts w:hint="eastAsia" w:ascii="仿宋" w:hAnsi="仿宋" w:eastAsia="仿宋"/>
          <w:kern w:val="0"/>
          <w:sz w:val="28"/>
          <w:szCs w:val="28"/>
        </w:rPr>
        <w:t>致：</w:t>
      </w:r>
    </w:p>
    <w:p w14:paraId="07FC4EF5">
      <w:pPr>
        <w:widowControl/>
        <w:spacing w:line="480" w:lineRule="exact"/>
        <w:rPr>
          <w:rFonts w:ascii="仿宋" w:hAnsi="仿宋" w:eastAsia="仿宋"/>
          <w:kern w:val="0"/>
          <w:sz w:val="28"/>
          <w:szCs w:val="28"/>
        </w:rPr>
      </w:pPr>
    </w:p>
    <w:p w14:paraId="6E7C494E">
      <w:pPr>
        <w:widowControl/>
        <w:spacing w:line="480" w:lineRule="exact"/>
        <w:rPr>
          <w:rFonts w:ascii="仿宋" w:hAnsi="仿宋" w:eastAsia="仿宋"/>
          <w:kern w:val="0"/>
          <w:sz w:val="28"/>
          <w:szCs w:val="28"/>
          <w:u w:val="single"/>
        </w:rPr>
      </w:pPr>
      <w:r>
        <w:rPr>
          <w:rFonts w:hint="eastAsia" w:ascii="仿宋" w:hAnsi="仿宋" w:eastAsia="仿宋"/>
          <w:kern w:val="0"/>
          <w:sz w:val="28"/>
          <w:szCs w:val="28"/>
          <w:u w:val="single"/>
        </w:rPr>
        <w:t xml:space="preserve">                  （</w:t>
      </w:r>
      <w:r>
        <w:rPr>
          <w:rFonts w:hint="eastAsia" w:ascii="仿宋" w:hAnsi="仿宋" w:eastAsia="仿宋"/>
          <w:kern w:val="0"/>
          <w:sz w:val="28"/>
          <w:szCs w:val="28"/>
        </w:rPr>
        <w:t>参选单位全称）授权</w:t>
      </w:r>
      <w:r>
        <w:rPr>
          <w:rFonts w:hint="eastAsia" w:ascii="仿宋" w:hAnsi="仿宋" w:eastAsia="仿宋"/>
          <w:kern w:val="0"/>
          <w:sz w:val="28"/>
          <w:szCs w:val="28"/>
          <w:u w:val="single"/>
        </w:rPr>
        <w:t>（授权委托人姓名）（职务）</w:t>
      </w:r>
      <w:r>
        <w:rPr>
          <w:rFonts w:hint="eastAsia" w:ascii="仿宋" w:hAnsi="仿宋" w:eastAsia="仿宋"/>
          <w:kern w:val="0"/>
          <w:sz w:val="28"/>
          <w:szCs w:val="28"/>
        </w:rPr>
        <w:t>为全权代表，参加贵方组织的</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衡阳市珠晖区江东村片区城中村改造项目（一期）社会风险评估服务</w:t>
      </w:r>
      <w:r>
        <w:rPr>
          <w:rFonts w:hint="eastAsia" w:ascii="仿宋" w:hAnsi="仿宋" w:eastAsia="仿宋"/>
          <w:kern w:val="0"/>
          <w:sz w:val="28"/>
          <w:szCs w:val="28"/>
        </w:rPr>
        <w:t>比选的有关活动。我方已充分理解贵方本项目比选公告及比选文件的全部内容，包括补充、修改、澄清、答疑文件（如果有），我方接受比选文件的全部条款，且无任何异议。</w:t>
      </w:r>
    </w:p>
    <w:p w14:paraId="62F3958C">
      <w:pPr>
        <w:widowControl/>
        <w:spacing w:line="480" w:lineRule="exact"/>
        <w:ind w:firstLine="570"/>
        <w:rPr>
          <w:rFonts w:ascii="仿宋" w:hAnsi="仿宋" w:eastAsia="仿宋"/>
          <w:kern w:val="0"/>
          <w:sz w:val="28"/>
          <w:szCs w:val="28"/>
        </w:rPr>
      </w:pPr>
      <w:r>
        <w:rPr>
          <w:rFonts w:hint="eastAsia" w:ascii="仿宋" w:hAnsi="仿宋" w:eastAsia="仿宋"/>
          <w:kern w:val="0"/>
          <w:sz w:val="28"/>
          <w:szCs w:val="28"/>
        </w:rPr>
        <w:t>如我方中选，我方保证按报价一览表签订合同，不因其他任何情况而改变报价。</w:t>
      </w:r>
    </w:p>
    <w:p w14:paraId="4B814209">
      <w:pPr>
        <w:widowControl/>
        <w:spacing w:line="480" w:lineRule="exact"/>
        <w:ind w:firstLine="570"/>
        <w:rPr>
          <w:rFonts w:ascii="仿宋" w:hAnsi="仿宋" w:eastAsia="仿宋"/>
          <w:kern w:val="0"/>
          <w:sz w:val="28"/>
          <w:szCs w:val="28"/>
        </w:rPr>
      </w:pPr>
      <w:r>
        <w:rPr>
          <w:rFonts w:hint="eastAsia" w:ascii="仿宋" w:hAnsi="仿宋" w:eastAsia="仿宋"/>
          <w:kern w:val="0"/>
          <w:sz w:val="28"/>
          <w:szCs w:val="28"/>
        </w:rPr>
        <w:t>如我方中选，我方保证忠实地执行双方签订的合同，按贵方的委托要求优质高效地完成委托本项目</w:t>
      </w:r>
      <w:r>
        <w:rPr>
          <w:rFonts w:hint="eastAsia" w:ascii="仿宋" w:hAnsi="仿宋" w:eastAsia="仿宋"/>
          <w:kern w:val="0"/>
          <w:sz w:val="28"/>
          <w:szCs w:val="28"/>
          <w:u w:val="single"/>
        </w:rPr>
        <w:t xml:space="preserve">  </w:t>
      </w:r>
      <w:r>
        <w:rPr>
          <w:rFonts w:hint="eastAsia" w:ascii="仿宋" w:hAnsi="仿宋" w:eastAsia="仿宋" w:cs="仿宋"/>
          <w:sz w:val="28"/>
          <w:szCs w:val="28"/>
          <w:u w:val="single"/>
          <w:lang w:eastAsia="zh-CN"/>
        </w:rPr>
        <w:t>衡阳市珠晖区江东村片区城中村改造项目（一期）社会风险评估</w:t>
      </w:r>
      <w:r>
        <w:rPr>
          <w:rFonts w:hint="eastAsia" w:ascii="仿宋" w:hAnsi="仿宋" w:eastAsia="仿宋" w:cs="仿宋"/>
          <w:sz w:val="28"/>
          <w:szCs w:val="28"/>
          <w:u w:val="none"/>
          <w:lang w:eastAsia="zh-CN"/>
        </w:rPr>
        <w:t>服务</w:t>
      </w:r>
      <w:r>
        <w:rPr>
          <w:rFonts w:hint="eastAsia" w:ascii="仿宋" w:hAnsi="仿宋" w:eastAsia="仿宋"/>
          <w:kern w:val="0"/>
          <w:sz w:val="28"/>
          <w:szCs w:val="28"/>
        </w:rPr>
        <w:t>任务。</w:t>
      </w:r>
    </w:p>
    <w:p w14:paraId="7C402CDD">
      <w:pPr>
        <w:widowControl/>
        <w:spacing w:line="480" w:lineRule="exact"/>
        <w:ind w:firstLine="570"/>
        <w:rPr>
          <w:rFonts w:ascii="仿宋" w:hAnsi="仿宋" w:eastAsia="仿宋"/>
          <w:kern w:val="0"/>
          <w:sz w:val="28"/>
          <w:szCs w:val="28"/>
        </w:rPr>
      </w:pPr>
      <w:r>
        <w:rPr>
          <w:rFonts w:hint="eastAsia" w:ascii="仿宋" w:hAnsi="仿宋" w:eastAsia="仿宋"/>
          <w:kern w:val="0"/>
          <w:sz w:val="28"/>
          <w:szCs w:val="28"/>
        </w:rPr>
        <w:t>我方同意在本比选项目比选时间起至委托</w:t>
      </w:r>
      <w:r>
        <w:rPr>
          <w:rFonts w:hint="eastAsia" w:ascii="仿宋" w:hAnsi="仿宋" w:eastAsia="仿宋"/>
          <w:kern w:val="0"/>
          <w:sz w:val="28"/>
          <w:szCs w:val="28"/>
          <w:u w:val="single"/>
        </w:rPr>
        <w:t xml:space="preserve"> </w:t>
      </w:r>
      <w:r>
        <w:rPr>
          <w:rFonts w:hint="eastAsia" w:ascii="仿宋" w:hAnsi="仿宋" w:eastAsia="仿宋" w:cs="仿宋"/>
          <w:sz w:val="28"/>
          <w:szCs w:val="28"/>
          <w:u w:val="single"/>
          <w:lang w:eastAsia="zh-CN"/>
        </w:rPr>
        <w:t>衡阳市珠晖区江东村片区城中村改造项目（一期）社会风险评估</w:t>
      </w:r>
      <w:r>
        <w:rPr>
          <w:rFonts w:hint="eastAsia" w:ascii="仿宋" w:hAnsi="仿宋" w:eastAsia="仿宋"/>
          <w:kern w:val="0"/>
          <w:sz w:val="28"/>
          <w:szCs w:val="28"/>
        </w:rPr>
        <w:t>服务工作结束前，遵守本比选文件的承诺，且在此期限内具有约束力。</w:t>
      </w:r>
    </w:p>
    <w:p w14:paraId="2D051D6A">
      <w:pPr>
        <w:widowControl/>
        <w:spacing w:line="480" w:lineRule="exact"/>
        <w:ind w:firstLine="570"/>
        <w:rPr>
          <w:rFonts w:ascii="仿宋" w:hAnsi="仿宋" w:eastAsia="仿宋"/>
          <w:kern w:val="0"/>
          <w:sz w:val="28"/>
          <w:szCs w:val="28"/>
        </w:rPr>
      </w:pPr>
      <w:r>
        <w:rPr>
          <w:rFonts w:hint="eastAsia" w:ascii="仿宋" w:hAnsi="仿宋" w:eastAsia="仿宋"/>
          <w:kern w:val="0"/>
          <w:sz w:val="28"/>
          <w:szCs w:val="28"/>
        </w:rPr>
        <w:t>本比选函是本</w:t>
      </w:r>
      <w:r>
        <w:rPr>
          <w:rFonts w:hint="eastAsia" w:ascii="仿宋" w:hAnsi="仿宋" w:eastAsia="仿宋"/>
          <w:spacing w:val="15"/>
          <w:kern w:val="0"/>
          <w:sz w:val="28"/>
          <w:szCs w:val="28"/>
        </w:rPr>
        <w:t>参选文件</w:t>
      </w:r>
      <w:r>
        <w:rPr>
          <w:rFonts w:hint="eastAsia" w:ascii="仿宋" w:hAnsi="仿宋" w:eastAsia="仿宋"/>
          <w:kern w:val="0"/>
          <w:sz w:val="28"/>
          <w:szCs w:val="28"/>
        </w:rPr>
        <w:t>的组成部分，对我方均有约束力。</w:t>
      </w:r>
    </w:p>
    <w:p w14:paraId="1825C00B">
      <w:pPr>
        <w:widowControl/>
        <w:spacing w:line="480" w:lineRule="exact"/>
        <w:ind w:firstLine="570"/>
        <w:rPr>
          <w:rFonts w:ascii="仿宋" w:hAnsi="仿宋" w:eastAsia="仿宋"/>
          <w:kern w:val="0"/>
          <w:sz w:val="28"/>
          <w:szCs w:val="28"/>
        </w:rPr>
      </w:pPr>
      <w:r>
        <w:rPr>
          <w:rFonts w:hint="eastAsia" w:ascii="仿宋" w:hAnsi="仿宋" w:eastAsia="仿宋"/>
          <w:kern w:val="0"/>
          <w:sz w:val="28"/>
          <w:szCs w:val="28"/>
        </w:rPr>
        <w:t>在签订合同前，贵方的中选通知书连同本函及附录，对双方具有约束力。</w:t>
      </w:r>
    </w:p>
    <w:p w14:paraId="502F86EA">
      <w:pPr>
        <w:widowControl/>
        <w:spacing w:line="480" w:lineRule="exact"/>
        <w:ind w:firstLine="570"/>
        <w:rPr>
          <w:rFonts w:ascii="仿宋" w:hAnsi="仿宋" w:eastAsia="仿宋"/>
          <w:kern w:val="0"/>
          <w:sz w:val="28"/>
          <w:szCs w:val="28"/>
        </w:rPr>
      </w:pPr>
      <w:r>
        <w:rPr>
          <w:rFonts w:hint="eastAsia" w:ascii="仿宋" w:hAnsi="仿宋" w:eastAsia="仿宋"/>
          <w:kern w:val="0"/>
          <w:sz w:val="28"/>
          <w:szCs w:val="28"/>
        </w:rPr>
        <w:t>与本比选有关的一切正式往来函件请寄：</w:t>
      </w:r>
    </w:p>
    <w:p w14:paraId="695ECAAE">
      <w:pPr>
        <w:widowControl/>
        <w:spacing w:line="480" w:lineRule="exact"/>
        <w:ind w:firstLine="570"/>
        <w:rPr>
          <w:rFonts w:ascii="仿宋" w:hAnsi="仿宋" w:eastAsia="仿宋"/>
          <w:kern w:val="0"/>
          <w:sz w:val="28"/>
          <w:szCs w:val="28"/>
        </w:rPr>
      </w:pPr>
      <w:r>
        <w:rPr>
          <w:rFonts w:hint="eastAsia" w:ascii="仿宋" w:hAnsi="仿宋" w:eastAsia="仿宋"/>
          <w:kern w:val="0"/>
          <w:sz w:val="28"/>
          <w:szCs w:val="28"/>
        </w:rPr>
        <w:t>地址：          邮编：</w:t>
      </w:r>
    </w:p>
    <w:p w14:paraId="7AAFD32C">
      <w:pPr>
        <w:widowControl/>
        <w:spacing w:line="480" w:lineRule="exact"/>
        <w:ind w:firstLine="570"/>
        <w:rPr>
          <w:rFonts w:ascii="仿宋" w:hAnsi="仿宋" w:eastAsia="仿宋"/>
          <w:kern w:val="0"/>
          <w:sz w:val="28"/>
          <w:szCs w:val="28"/>
        </w:rPr>
      </w:pPr>
      <w:r>
        <w:rPr>
          <w:rFonts w:hint="eastAsia" w:ascii="仿宋" w:hAnsi="仿宋" w:eastAsia="仿宋"/>
          <w:kern w:val="0"/>
          <w:sz w:val="28"/>
          <w:szCs w:val="28"/>
        </w:rPr>
        <w:t>电话：          传真：</w:t>
      </w:r>
    </w:p>
    <w:p w14:paraId="384C278E">
      <w:pPr>
        <w:widowControl/>
        <w:spacing w:line="480" w:lineRule="exact"/>
        <w:ind w:firstLine="3209"/>
        <w:rPr>
          <w:rFonts w:ascii="仿宋" w:hAnsi="仿宋" w:eastAsia="仿宋"/>
          <w:kern w:val="0"/>
          <w:sz w:val="28"/>
          <w:szCs w:val="28"/>
        </w:rPr>
      </w:pPr>
    </w:p>
    <w:p w14:paraId="5CA1277C">
      <w:pPr>
        <w:widowControl/>
        <w:spacing w:line="480" w:lineRule="exact"/>
        <w:ind w:firstLine="3209"/>
        <w:rPr>
          <w:rFonts w:ascii="仿宋" w:hAnsi="仿宋" w:eastAsia="仿宋"/>
          <w:kern w:val="0"/>
          <w:sz w:val="28"/>
          <w:szCs w:val="28"/>
        </w:rPr>
      </w:pPr>
      <w:r>
        <w:rPr>
          <w:rFonts w:hint="eastAsia" w:ascii="仿宋" w:hAnsi="仿宋" w:eastAsia="仿宋"/>
          <w:kern w:val="0"/>
          <w:sz w:val="28"/>
          <w:szCs w:val="28"/>
        </w:rPr>
        <w:t>参选单位（公章）：</w:t>
      </w:r>
    </w:p>
    <w:p w14:paraId="630F867E">
      <w:pPr>
        <w:widowControl/>
        <w:spacing w:line="480" w:lineRule="exact"/>
        <w:ind w:firstLine="3209"/>
        <w:rPr>
          <w:rFonts w:ascii="仿宋" w:hAnsi="仿宋" w:eastAsia="仿宋"/>
          <w:kern w:val="0"/>
          <w:sz w:val="28"/>
          <w:szCs w:val="28"/>
          <w:u w:val="single"/>
        </w:rPr>
      </w:pPr>
      <w:r>
        <w:rPr>
          <w:rFonts w:hint="eastAsia" w:ascii="仿宋" w:hAnsi="仿宋" w:eastAsia="仿宋"/>
          <w:kern w:val="0"/>
          <w:sz w:val="28"/>
          <w:szCs w:val="28"/>
        </w:rPr>
        <w:t>法定代表人（或授权人）签字并盖章</w:t>
      </w:r>
    </w:p>
    <w:p w14:paraId="62992BF8">
      <w:pPr>
        <w:widowControl/>
        <w:spacing w:line="480" w:lineRule="exact"/>
        <w:ind w:firstLine="3920" w:firstLineChars="1400"/>
        <w:rPr>
          <w:rFonts w:ascii="宋体" w:hAnsi="宋体"/>
          <w:kern w:val="0"/>
          <w:sz w:val="28"/>
          <w:szCs w:val="28"/>
        </w:rPr>
      </w:pPr>
      <w:r>
        <w:rPr>
          <w:rFonts w:hint="eastAsia" w:ascii="仿宋" w:hAnsi="仿宋" w:eastAsia="仿宋"/>
          <w:kern w:val="0"/>
          <w:sz w:val="28"/>
          <w:szCs w:val="28"/>
        </w:rPr>
        <w:t>日期：   年   月   日</w:t>
      </w:r>
    </w:p>
    <w:p w14:paraId="02B603C1">
      <w:pPr>
        <w:spacing w:line="480" w:lineRule="exact"/>
        <w:rPr>
          <w:rFonts w:ascii="宋体" w:hAnsi="宋体"/>
          <w:b/>
          <w:bCs/>
          <w:kern w:val="0"/>
          <w:sz w:val="28"/>
          <w:szCs w:val="28"/>
        </w:rPr>
      </w:pPr>
      <w:r>
        <w:rPr>
          <w:rFonts w:hint="eastAsia" w:ascii="宋体" w:hAnsi="宋体"/>
          <w:b/>
          <w:bCs/>
          <w:kern w:val="0"/>
          <w:sz w:val="28"/>
          <w:szCs w:val="28"/>
        </w:rPr>
        <w:br w:type="page"/>
      </w:r>
    </w:p>
    <w:p w14:paraId="3AC1AA24">
      <w:pPr>
        <w:widowControl/>
        <w:spacing w:line="480" w:lineRule="exact"/>
        <w:jc w:val="left"/>
        <w:rPr>
          <w:rFonts w:ascii="宋体" w:hAnsi="宋体" w:cs="宋体"/>
          <w:b/>
          <w:bCs/>
          <w:kern w:val="0"/>
          <w:sz w:val="28"/>
          <w:szCs w:val="28"/>
        </w:rPr>
      </w:pPr>
      <w:r>
        <w:rPr>
          <w:rFonts w:hint="eastAsia" w:ascii="宋体" w:hAnsi="宋体" w:cs="宋体"/>
          <w:b/>
          <w:bCs/>
          <w:kern w:val="0"/>
          <w:sz w:val="28"/>
          <w:szCs w:val="28"/>
        </w:rPr>
        <w:t>附件2</w:t>
      </w:r>
    </w:p>
    <w:p w14:paraId="140F155D">
      <w:pPr>
        <w:widowControl/>
        <w:spacing w:line="480" w:lineRule="exact"/>
        <w:jc w:val="center"/>
        <w:rPr>
          <w:rFonts w:ascii="黑体" w:hAnsi="黑体" w:eastAsia="黑体" w:cs="黑体"/>
          <w:b/>
          <w:kern w:val="0"/>
          <w:sz w:val="40"/>
          <w:szCs w:val="40"/>
        </w:rPr>
      </w:pPr>
      <w:r>
        <w:rPr>
          <w:rFonts w:hint="eastAsia" w:ascii="黑体" w:hAnsi="黑体" w:eastAsia="黑体" w:cs="黑体"/>
          <w:b/>
          <w:kern w:val="0"/>
          <w:sz w:val="40"/>
          <w:szCs w:val="40"/>
        </w:rPr>
        <w:t>承 诺 函</w:t>
      </w:r>
    </w:p>
    <w:p w14:paraId="6DC6B0A0">
      <w:pPr>
        <w:widowControl/>
        <w:spacing w:line="480" w:lineRule="exact"/>
        <w:jc w:val="left"/>
        <w:rPr>
          <w:rFonts w:ascii="仿宋" w:hAnsi="仿宋" w:eastAsia="仿宋"/>
          <w:kern w:val="0"/>
          <w:sz w:val="24"/>
        </w:rPr>
      </w:pPr>
    </w:p>
    <w:p w14:paraId="158F9A53">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1、若我方中选，我方愿意完全遵照贵方的比选公告、比选文件和政府的有关规定，积极配合</w:t>
      </w:r>
      <w:r>
        <w:rPr>
          <w:rFonts w:hint="eastAsia" w:ascii="仿宋" w:hAnsi="仿宋" w:eastAsia="仿宋"/>
          <w:spacing w:val="15"/>
          <w:kern w:val="0"/>
          <w:sz w:val="28"/>
          <w:szCs w:val="28"/>
        </w:rPr>
        <w:t>比选人</w:t>
      </w:r>
      <w:r>
        <w:rPr>
          <w:rFonts w:hint="eastAsia" w:ascii="仿宋" w:hAnsi="仿宋" w:eastAsia="仿宋"/>
          <w:kern w:val="0"/>
          <w:sz w:val="28"/>
          <w:szCs w:val="28"/>
        </w:rPr>
        <w:t>签订合同，并按合同要求承担本项目委托服务工作，保证不转让、转包本项目的</w:t>
      </w:r>
      <w:r>
        <w:rPr>
          <w:rFonts w:hint="eastAsia" w:ascii="仿宋" w:hAnsi="仿宋" w:eastAsia="仿宋"/>
          <w:kern w:val="0"/>
          <w:sz w:val="28"/>
          <w:szCs w:val="28"/>
          <w:u w:val="single"/>
        </w:rPr>
        <w:t xml:space="preserve">  </w:t>
      </w:r>
      <w:r>
        <w:rPr>
          <w:rFonts w:hint="eastAsia" w:ascii="仿宋" w:hAnsi="仿宋" w:eastAsia="仿宋" w:cs="仿宋"/>
          <w:sz w:val="28"/>
          <w:szCs w:val="28"/>
          <w:u w:val="single"/>
          <w:lang w:eastAsia="zh-CN"/>
        </w:rPr>
        <w:t>衡阳市珠晖区江东村片区城中村改造项目（一期）社会风险评估</w:t>
      </w:r>
      <w:r>
        <w:rPr>
          <w:rFonts w:hint="eastAsia" w:ascii="仿宋" w:hAnsi="仿宋" w:eastAsia="仿宋"/>
          <w:kern w:val="0"/>
          <w:sz w:val="28"/>
          <w:szCs w:val="28"/>
          <w:u w:val="single"/>
        </w:rPr>
        <w:t xml:space="preserve">  </w:t>
      </w:r>
      <w:r>
        <w:rPr>
          <w:rFonts w:hint="eastAsia" w:ascii="仿宋" w:hAnsi="仿宋" w:eastAsia="仿宋"/>
          <w:kern w:val="0"/>
          <w:sz w:val="28"/>
          <w:szCs w:val="28"/>
        </w:rPr>
        <w:t>服务业务。</w:t>
      </w:r>
    </w:p>
    <w:p w14:paraId="7913FFB1">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2、在正式合同订立之前，本参选文件同贵方中选通知书，以及其他文件和附件成为约束双方的合同。</w:t>
      </w:r>
    </w:p>
    <w:p w14:paraId="1B35F92E">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3、我们对出具的业绩表以及反映</w:t>
      </w:r>
      <w:r>
        <w:rPr>
          <w:rFonts w:hint="eastAsia" w:ascii="仿宋" w:hAnsi="仿宋" w:eastAsia="仿宋"/>
          <w:spacing w:val="15"/>
          <w:kern w:val="0"/>
          <w:sz w:val="28"/>
          <w:szCs w:val="28"/>
        </w:rPr>
        <w:t>参选人</w:t>
      </w:r>
      <w:r>
        <w:rPr>
          <w:rFonts w:hint="eastAsia" w:ascii="仿宋" w:hAnsi="仿宋" w:eastAsia="仿宋"/>
          <w:kern w:val="0"/>
          <w:sz w:val="28"/>
          <w:szCs w:val="28"/>
        </w:rPr>
        <w:t>实力及信誉的各种证明材料的真实性负责。如有虚假行为，无条件同意贵方取消我们的比选资格和中选资格。</w:t>
      </w:r>
    </w:p>
    <w:p w14:paraId="5143D80D">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4、同意从中选日起至我们双方签订的合同有效期内遵守本</w:t>
      </w:r>
      <w:r>
        <w:rPr>
          <w:rFonts w:hint="eastAsia" w:ascii="仿宋" w:hAnsi="仿宋" w:eastAsia="仿宋"/>
          <w:spacing w:val="15"/>
          <w:kern w:val="0"/>
          <w:sz w:val="28"/>
          <w:szCs w:val="28"/>
        </w:rPr>
        <w:t>参选文件</w:t>
      </w:r>
      <w:r>
        <w:rPr>
          <w:rFonts w:hint="eastAsia" w:ascii="仿宋" w:hAnsi="仿宋" w:eastAsia="仿宋"/>
          <w:kern w:val="0"/>
          <w:sz w:val="28"/>
          <w:szCs w:val="28"/>
        </w:rPr>
        <w:t>的各项承诺。本</w:t>
      </w:r>
      <w:r>
        <w:rPr>
          <w:rFonts w:hint="eastAsia" w:ascii="仿宋" w:hAnsi="仿宋" w:eastAsia="仿宋"/>
          <w:spacing w:val="15"/>
          <w:kern w:val="0"/>
          <w:sz w:val="28"/>
          <w:szCs w:val="28"/>
        </w:rPr>
        <w:t>参选文件</w:t>
      </w:r>
      <w:r>
        <w:rPr>
          <w:rFonts w:hint="eastAsia" w:ascii="仿宋" w:hAnsi="仿宋" w:eastAsia="仿宋"/>
          <w:kern w:val="0"/>
          <w:sz w:val="28"/>
          <w:szCs w:val="28"/>
        </w:rPr>
        <w:t>始终将对我方具有法律约束力。</w:t>
      </w:r>
    </w:p>
    <w:p w14:paraId="5336EAFD">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5、我方承诺，若中选，本</w:t>
      </w:r>
      <w:r>
        <w:rPr>
          <w:rFonts w:hint="eastAsia" w:ascii="仿宋" w:hAnsi="仿宋" w:eastAsia="仿宋"/>
          <w:spacing w:val="15"/>
          <w:kern w:val="0"/>
          <w:sz w:val="28"/>
          <w:szCs w:val="28"/>
        </w:rPr>
        <w:t>参选文件</w:t>
      </w:r>
      <w:r>
        <w:rPr>
          <w:rFonts w:hint="eastAsia" w:ascii="仿宋" w:hAnsi="仿宋" w:eastAsia="仿宋"/>
          <w:kern w:val="0"/>
          <w:sz w:val="28"/>
          <w:szCs w:val="28"/>
        </w:rPr>
        <w:t>中人员安排不做更换。</w:t>
      </w:r>
    </w:p>
    <w:p w14:paraId="2E44E6FC">
      <w:pPr>
        <w:widowControl/>
        <w:spacing w:line="480" w:lineRule="exact"/>
        <w:jc w:val="left"/>
        <w:rPr>
          <w:rFonts w:ascii="仿宋" w:hAnsi="仿宋" w:eastAsia="仿宋"/>
          <w:kern w:val="0"/>
          <w:sz w:val="28"/>
          <w:szCs w:val="28"/>
        </w:rPr>
      </w:pPr>
    </w:p>
    <w:p w14:paraId="2ED6EA75">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参选单位：（公章）</w:t>
      </w:r>
    </w:p>
    <w:p w14:paraId="6ADD164F">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邮政编码：</w:t>
      </w:r>
    </w:p>
    <w:p w14:paraId="6A16174B">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参选单位地址：</w:t>
      </w:r>
    </w:p>
    <w:p w14:paraId="4D306D5E">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法定代表人或其授权的代理人：（章）</w:t>
      </w:r>
    </w:p>
    <w:p w14:paraId="239A26B2">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联系电话：</w:t>
      </w:r>
    </w:p>
    <w:p w14:paraId="249BD616">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传真号码：</w:t>
      </w:r>
    </w:p>
    <w:p w14:paraId="27D0FDDB">
      <w:pPr>
        <w:widowControl/>
        <w:spacing w:line="480" w:lineRule="exact"/>
        <w:jc w:val="left"/>
        <w:rPr>
          <w:rFonts w:ascii="仿宋" w:hAnsi="仿宋" w:eastAsia="仿宋"/>
          <w:kern w:val="0"/>
          <w:sz w:val="28"/>
          <w:szCs w:val="28"/>
        </w:rPr>
      </w:pPr>
    </w:p>
    <w:p w14:paraId="097B9C49">
      <w:pPr>
        <w:pStyle w:val="17"/>
        <w:ind w:firstLine="400"/>
      </w:pPr>
    </w:p>
    <w:p w14:paraId="567D2406">
      <w:pPr>
        <w:widowControl/>
        <w:spacing w:line="480" w:lineRule="exact"/>
        <w:ind w:firstLine="480"/>
        <w:jc w:val="left"/>
        <w:rPr>
          <w:rFonts w:ascii="仿宋" w:hAnsi="仿宋" w:eastAsia="仿宋"/>
          <w:kern w:val="0"/>
          <w:sz w:val="28"/>
          <w:szCs w:val="28"/>
        </w:rPr>
      </w:pPr>
      <w:r>
        <w:rPr>
          <w:rFonts w:hint="eastAsia" w:ascii="仿宋" w:hAnsi="仿宋" w:eastAsia="仿宋"/>
          <w:kern w:val="0"/>
          <w:sz w:val="28"/>
          <w:szCs w:val="28"/>
        </w:rPr>
        <w:t xml:space="preserve">                              日期：   年   月   日</w:t>
      </w:r>
    </w:p>
    <w:p w14:paraId="4A42F7B3">
      <w:pPr>
        <w:widowControl/>
        <w:spacing w:line="480" w:lineRule="exact"/>
        <w:ind w:firstLine="420"/>
        <w:jc w:val="left"/>
        <w:rPr>
          <w:kern w:val="0"/>
          <w:szCs w:val="21"/>
        </w:rPr>
      </w:pPr>
    </w:p>
    <w:p w14:paraId="139AA1F5">
      <w:pPr>
        <w:widowControl/>
        <w:spacing w:line="480" w:lineRule="exact"/>
        <w:ind w:firstLine="420"/>
        <w:jc w:val="left"/>
        <w:rPr>
          <w:kern w:val="0"/>
          <w:szCs w:val="21"/>
        </w:rPr>
      </w:pPr>
    </w:p>
    <w:p w14:paraId="54B8FFAC">
      <w:pPr>
        <w:widowControl/>
        <w:spacing w:line="480" w:lineRule="exact"/>
        <w:ind w:firstLine="420"/>
        <w:jc w:val="left"/>
        <w:rPr>
          <w:kern w:val="0"/>
          <w:szCs w:val="21"/>
        </w:rPr>
      </w:pPr>
    </w:p>
    <w:p w14:paraId="6045154E">
      <w:pPr>
        <w:pStyle w:val="6"/>
        <w:ind w:firstLine="0"/>
      </w:pPr>
    </w:p>
    <w:p w14:paraId="13E39382">
      <w:pPr>
        <w:spacing w:line="480" w:lineRule="exact"/>
        <w:rPr>
          <w:rFonts w:ascii="宋体" w:hAnsi="宋体"/>
          <w:b/>
          <w:bCs/>
          <w:spacing w:val="15"/>
          <w:kern w:val="0"/>
          <w:sz w:val="28"/>
          <w:szCs w:val="28"/>
        </w:rPr>
      </w:pPr>
      <w:r>
        <w:rPr>
          <w:rFonts w:hint="eastAsia" w:ascii="宋体" w:hAnsi="宋体"/>
          <w:b/>
          <w:bCs/>
          <w:spacing w:val="15"/>
          <w:kern w:val="0"/>
          <w:sz w:val="28"/>
          <w:szCs w:val="28"/>
        </w:rPr>
        <w:t>附件3</w:t>
      </w:r>
    </w:p>
    <w:p w14:paraId="5DC6DD68">
      <w:pPr>
        <w:widowControl/>
        <w:spacing w:line="480" w:lineRule="exact"/>
        <w:ind w:firstLine="560"/>
        <w:jc w:val="center"/>
        <w:rPr>
          <w:rFonts w:ascii="黑体" w:hAnsi="黑体" w:eastAsia="黑体" w:cs="黑体"/>
          <w:b/>
          <w:bCs/>
          <w:spacing w:val="15"/>
          <w:kern w:val="0"/>
          <w:sz w:val="40"/>
          <w:szCs w:val="40"/>
        </w:rPr>
      </w:pPr>
      <w:r>
        <w:rPr>
          <w:rFonts w:hint="eastAsia" w:ascii="黑体" w:hAnsi="黑体" w:eastAsia="黑体" w:cs="黑体"/>
          <w:b/>
          <w:bCs/>
          <w:spacing w:val="15"/>
          <w:kern w:val="0"/>
          <w:sz w:val="40"/>
          <w:szCs w:val="40"/>
        </w:rPr>
        <w:t>法定代表人身份证明</w:t>
      </w:r>
    </w:p>
    <w:p w14:paraId="2C99A7F8">
      <w:pPr>
        <w:adjustRightInd w:val="0"/>
        <w:snapToGrid w:val="0"/>
        <w:spacing w:line="360" w:lineRule="auto"/>
        <w:rPr>
          <w:rFonts w:ascii="仿宋_GB2312" w:hAnsi="华文仿宋" w:eastAsia="仿宋_GB2312"/>
          <w:sz w:val="28"/>
          <w:szCs w:val="28"/>
        </w:rPr>
      </w:pPr>
    </w:p>
    <w:p w14:paraId="5F982F6C">
      <w:pPr>
        <w:adjustRightInd w:val="0"/>
        <w:snapToGrid w:val="0"/>
        <w:spacing w:line="360" w:lineRule="auto"/>
        <w:ind w:firstLine="770" w:firstLineChars="275"/>
        <w:rPr>
          <w:rFonts w:ascii="仿宋" w:hAnsi="仿宋" w:eastAsia="仿宋" w:cs="仿宋"/>
          <w:sz w:val="28"/>
          <w:szCs w:val="28"/>
          <w:u w:val="single"/>
        </w:rPr>
      </w:pPr>
      <w:r>
        <w:rPr>
          <w:rFonts w:hint="eastAsia" w:ascii="仿宋" w:hAnsi="仿宋" w:eastAsia="仿宋"/>
          <w:kern w:val="0"/>
          <w:sz w:val="28"/>
          <w:szCs w:val="28"/>
        </w:rPr>
        <w:t>参选人</w:t>
      </w:r>
      <w:r>
        <w:rPr>
          <w:rFonts w:hint="eastAsia" w:ascii="仿宋" w:hAnsi="仿宋" w:eastAsia="仿宋" w:cs="仿宋"/>
          <w:sz w:val="28"/>
          <w:szCs w:val="28"/>
        </w:rPr>
        <w:t>名称：</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p>
    <w:p w14:paraId="303C6E4F">
      <w:pPr>
        <w:adjustRightInd w:val="0"/>
        <w:snapToGrid w:val="0"/>
        <w:spacing w:line="360" w:lineRule="auto"/>
        <w:ind w:firstLine="770" w:firstLineChars="275"/>
        <w:rPr>
          <w:rFonts w:ascii="仿宋" w:hAnsi="仿宋" w:eastAsia="仿宋" w:cs="仿宋"/>
          <w:sz w:val="28"/>
          <w:szCs w:val="28"/>
        </w:rPr>
      </w:pPr>
      <w:r>
        <w:rPr>
          <w:rFonts w:hint="eastAsia" w:ascii="仿宋" w:hAnsi="仿宋" w:eastAsia="仿宋" w:cs="仿宋"/>
          <w:sz w:val="28"/>
          <w:szCs w:val="28"/>
        </w:rPr>
        <w:t>单位性质：</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p>
    <w:p w14:paraId="072C9E10">
      <w:pPr>
        <w:adjustRightInd w:val="0"/>
        <w:snapToGrid w:val="0"/>
        <w:spacing w:line="360" w:lineRule="auto"/>
        <w:ind w:firstLine="770" w:firstLineChars="275"/>
        <w:rPr>
          <w:rFonts w:ascii="仿宋" w:hAnsi="仿宋" w:eastAsia="仿宋" w:cs="仿宋"/>
          <w:sz w:val="28"/>
          <w:szCs w:val="28"/>
        </w:rPr>
      </w:pPr>
      <w:r>
        <w:rPr>
          <w:rFonts w:hint="eastAsia" w:ascii="仿宋" w:hAnsi="仿宋" w:eastAsia="仿宋" w:cs="仿宋"/>
          <w:sz w:val="28"/>
          <w:szCs w:val="28"/>
        </w:rPr>
        <w:t>成立时间：</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p>
    <w:p w14:paraId="197C17C8">
      <w:pPr>
        <w:adjustRightInd w:val="0"/>
        <w:snapToGrid w:val="0"/>
        <w:spacing w:line="360" w:lineRule="auto"/>
        <w:ind w:firstLine="770" w:firstLineChars="275"/>
        <w:rPr>
          <w:rFonts w:ascii="仿宋" w:hAnsi="仿宋" w:eastAsia="仿宋" w:cs="仿宋"/>
          <w:sz w:val="28"/>
          <w:szCs w:val="28"/>
          <w:u w:val="single"/>
        </w:rPr>
      </w:pPr>
      <w:r>
        <w:rPr>
          <w:rFonts w:hint="eastAsia" w:ascii="仿宋" w:hAnsi="仿宋" w:eastAsia="仿宋" w:cs="仿宋"/>
          <w:sz w:val="28"/>
          <w:szCs w:val="28"/>
        </w:rPr>
        <w:t>经营期限：</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p>
    <w:p w14:paraId="197696C0">
      <w:pPr>
        <w:adjustRightInd w:val="0"/>
        <w:snapToGrid w:val="0"/>
        <w:spacing w:line="360" w:lineRule="auto"/>
        <w:ind w:firstLine="770" w:firstLineChars="275"/>
        <w:rPr>
          <w:rFonts w:ascii="仿宋" w:hAnsi="仿宋" w:eastAsia="仿宋" w:cs="仿宋"/>
          <w:sz w:val="28"/>
          <w:szCs w:val="28"/>
        </w:rPr>
      </w:pP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性别：</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年龄：</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职务：</w:t>
      </w:r>
      <w:r>
        <w:rPr>
          <w:rFonts w:hint="eastAsia" w:ascii="仿宋" w:hAnsi="仿宋" w:eastAsia="仿宋" w:cs="仿宋"/>
          <w:sz w:val="28"/>
          <w:szCs w:val="28"/>
          <w:u w:val="single"/>
        </w:rPr>
        <w:t xml:space="preserve"> </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系</w:t>
      </w:r>
      <w:r>
        <w:rPr>
          <w:rFonts w:hint="eastAsia" w:ascii="仿宋" w:hAnsi="仿宋" w:eastAsia="仿宋" w:cs="仿宋"/>
          <w:b/>
          <w:sz w:val="28"/>
          <w:szCs w:val="28"/>
          <w:u w:val="single"/>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的法定代表人。</w:t>
      </w:r>
    </w:p>
    <w:p w14:paraId="1C2E7E68">
      <w:pPr>
        <w:adjustRightInd w:val="0"/>
        <w:snapToGrid w:val="0"/>
        <w:spacing w:line="360" w:lineRule="auto"/>
        <w:ind w:firstLine="770" w:firstLineChars="275"/>
        <w:rPr>
          <w:rFonts w:ascii="仿宋" w:hAnsi="仿宋" w:eastAsia="仿宋" w:cs="仿宋"/>
          <w:sz w:val="28"/>
          <w:szCs w:val="28"/>
        </w:rPr>
      </w:pPr>
      <w:r>
        <w:rPr>
          <w:rFonts w:hint="eastAsia" w:ascii="仿宋" w:hAnsi="仿宋" w:eastAsia="仿宋" w:cs="仿宋"/>
          <w:sz w:val="28"/>
          <w:szCs w:val="28"/>
        </w:rPr>
        <w:t>特此证明。</w:t>
      </w:r>
    </w:p>
    <w:tbl>
      <w:tblPr>
        <w:tblStyle w:val="18"/>
        <w:tblpPr w:leftFromText="180" w:rightFromText="180" w:vertAnchor="text" w:horzAnchor="page" w:tblpX="1862" w:tblpY="35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14:paraId="54E2E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528" w:type="dxa"/>
            <w:vAlign w:val="center"/>
          </w:tcPr>
          <w:p w14:paraId="4AD8EFA5">
            <w:pPr>
              <w:adjustRightInd w:val="0"/>
              <w:snapToGrid w:val="0"/>
              <w:spacing w:before="156" w:beforeLines="50" w:line="360" w:lineRule="auto"/>
              <w:jc w:val="center"/>
              <w:rPr>
                <w:rFonts w:ascii="仿宋" w:hAnsi="仿宋" w:eastAsia="仿宋" w:cs="仿宋"/>
                <w:sz w:val="28"/>
                <w:szCs w:val="28"/>
              </w:rPr>
            </w:pPr>
            <w:r>
              <w:rPr>
                <w:rFonts w:hint="eastAsia" w:ascii="仿宋" w:hAnsi="仿宋" w:eastAsia="仿宋" w:cs="仿宋"/>
                <w:sz w:val="28"/>
                <w:szCs w:val="28"/>
              </w:rPr>
              <w:t>法定代表人（单位负责人）身份证复印件（正反面）</w:t>
            </w:r>
          </w:p>
        </w:tc>
      </w:tr>
    </w:tbl>
    <w:p w14:paraId="722C8F4D">
      <w:pPr>
        <w:adjustRightInd w:val="0"/>
        <w:snapToGrid w:val="0"/>
        <w:spacing w:line="360" w:lineRule="auto"/>
        <w:rPr>
          <w:rFonts w:ascii="仿宋" w:hAnsi="仿宋" w:eastAsia="仿宋" w:cs="仿宋"/>
          <w:sz w:val="28"/>
          <w:szCs w:val="28"/>
        </w:rPr>
      </w:pPr>
    </w:p>
    <w:p w14:paraId="0A594F83">
      <w:pPr>
        <w:adjustRightInd w:val="0"/>
        <w:snapToGrid w:val="0"/>
        <w:spacing w:line="360" w:lineRule="auto"/>
        <w:rPr>
          <w:rFonts w:ascii="仿宋" w:hAnsi="仿宋" w:eastAsia="仿宋" w:cs="仿宋"/>
          <w:sz w:val="28"/>
          <w:szCs w:val="28"/>
        </w:rPr>
      </w:pPr>
    </w:p>
    <w:p w14:paraId="2519E52B">
      <w:pPr>
        <w:wordWrap w:val="0"/>
        <w:adjustRightInd w:val="0"/>
        <w:snapToGrid w:val="0"/>
        <w:spacing w:line="360" w:lineRule="auto"/>
        <w:ind w:firstLine="2511" w:firstLineChars="897"/>
        <w:jc w:val="right"/>
        <w:rPr>
          <w:rFonts w:ascii="仿宋" w:hAnsi="仿宋" w:eastAsia="仿宋" w:cs="仿宋"/>
          <w:sz w:val="28"/>
          <w:szCs w:val="28"/>
        </w:rPr>
      </w:pPr>
      <w:r>
        <w:rPr>
          <w:rFonts w:hint="eastAsia" w:ascii="仿宋" w:hAnsi="仿宋" w:eastAsia="仿宋" w:cs="仿宋"/>
          <w:sz w:val="28"/>
          <w:szCs w:val="28"/>
        </w:rPr>
        <w:t>参选单位（公章）：</w:t>
      </w:r>
      <w:r>
        <w:rPr>
          <w:rFonts w:hint="eastAsia" w:ascii="仿宋" w:hAnsi="仿宋" w:eastAsia="仿宋" w:cs="仿宋"/>
          <w:sz w:val="28"/>
          <w:szCs w:val="28"/>
          <w:u w:val="single"/>
        </w:rPr>
        <w:t xml:space="preserve">                     </w:t>
      </w:r>
    </w:p>
    <w:p w14:paraId="1DFEA60E">
      <w:pPr>
        <w:adjustRightInd w:val="0"/>
        <w:snapToGrid w:val="0"/>
        <w:spacing w:line="360" w:lineRule="auto"/>
        <w:ind w:firstLine="2511" w:firstLineChars="897"/>
        <w:rPr>
          <w:rFonts w:ascii="仿宋" w:hAnsi="仿宋" w:eastAsia="仿宋" w:cs="仿宋"/>
          <w:sz w:val="28"/>
          <w:szCs w:val="28"/>
        </w:rPr>
      </w:pPr>
    </w:p>
    <w:p w14:paraId="1E48A629">
      <w:pPr>
        <w:wordWrap w:val="0"/>
        <w:adjustRightInd w:val="0"/>
        <w:snapToGrid w:val="0"/>
        <w:spacing w:line="360" w:lineRule="auto"/>
        <w:ind w:firstLine="2511" w:firstLineChars="897"/>
        <w:jc w:val="right"/>
        <w:rPr>
          <w:rFonts w:ascii="仿宋" w:hAnsi="仿宋" w:eastAsia="仿宋" w:cs="仿宋"/>
          <w:sz w:val="28"/>
          <w:szCs w:val="28"/>
        </w:rPr>
      </w:pPr>
      <w:r>
        <w:rPr>
          <w:rFonts w:hint="eastAsia" w:ascii="仿宋" w:hAnsi="仿宋" w:eastAsia="仿宋" w:cs="仿宋"/>
          <w:sz w:val="28"/>
          <w:szCs w:val="28"/>
        </w:rPr>
        <w:t xml:space="preserve">年    月   日 </w:t>
      </w:r>
    </w:p>
    <w:p w14:paraId="682CCF46">
      <w:pPr>
        <w:widowControl/>
        <w:topLinePunct/>
        <w:spacing w:line="620" w:lineRule="exact"/>
        <w:rPr>
          <w:rFonts w:ascii="仿宋" w:hAnsi="仿宋" w:eastAsia="仿宋" w:cs="仿宋"/>
          <w:kern w:val="0"/>
          <w:sz w:val="28"/>
          <w:szCs w:val="28"/>
        </w:rPr>
      </w:pPr>
    </w:p>
    <w:p w14:paraId="08555FE7">
      <w:pPr>
        <w:widowControl/>
        <w:topLinePunct/>
        <w:spacing w:line="620" w:lineRule="exact"/>
        <w:rPr>
          <w:kern w:val="0"/>
          <w:szCs w:val="21"/>
        </w:rPr>
      </w:pPr>
      <w:r>
        <w:rPr>
          <w:rFonts w:hint="eastAsia" w:ascii="仿宋" w:hAnsi="仿宋" w:eastAsia="仿宋" w:cs="仿宋"/>
          <w:b/>
          <w:bCs/>
          <w:kern w:val="0"/>
          <w:sz w:val="24"/>
        </w:rPr>
        <w:t>注：参选人代表是参选人法定代表人的，请另单独准备本法定代表人身份证明原件一份，身份验证时单独提交（同时需验法定代表人身份证原件）。未递交的视同身份验证不通过，自动放弃比选资格</w:t>
      </w:r>
      <w:r>
        <w:rPr>
          <w:rFonts w:hint="eastAsia" w:ascii="仿宋" w:hAnsi="仿宋" w:eastAsia="仿宋" w:cs="仿宋"/>
          <w:kern w:val="0"/>
          <w:sz w:val="24"/>
        </w:rPr>
        <w:t>。</w:t>
      </w:r>
    </w:p>
    <w:p w14:paraId="132FFB60">
      <w:pPr>
        <w:spacing w:line="480" w:lineRule="exact"/>
        <w:rPr>
          <w:rFonts w:ascii="宋体" w:hAnsi="宋体"/>
          <w:b/>
          <w:bCs/>
          <w:spacing w:val="15"/>
          <w:kern w:val="0"/>
          <w:sz w:val="28"/>
          <w:szCs w:val="28"/>
        </w:rPr>
      </w:pPr>
    </w:p>
    <w:p w14:paraId="5BAD7ABE">
      <w:pPr>
        <w:spacing w:line="480" w:lineRule="exact"/>
        <w:rPr>
          <w:rFonts w:ascii="宋体" w:hAnsi="宋体"/>
          <w:b/>
          <w:bCs/>
          <w:spacing w:val="15"/>
          <w:kern w:val="0"/>
          <w:sz w:val="28"/>
          <w:szCs w:val="28"/>
        </w:rPr>
      </w:pPr>
      <w:r>
        <w:rPr>
          <w:rFonts w:hint="eastAsia" w:ascii="宋体" w:hAnsi="宋体"/>
          <w:b/>
          <w:bCs/>
          <w:spacing w:val="15"/>
          <w:kern w:val="0"/>
          <w:sz w:val="28"/>
          <w:szCs w:val="28"/>
        </w:rPr>
        <w:t>附件4</w:t>
      </w:r>
    </w:p>
    <w:p w14:paraId="1E6A92B3">
      <w:pPr>
        <w:widowControl/>
        <w:spacing w:line="480" w:lineRule="exact"/>
        <w:ind w:firstLine="560"/>
        <w:jc w:val="center"/>
        <w:rPr>
          <w:rFonts w:ascii="黑体" w:hAnsi="黑体" w:eastAsia="黑体" w:cs="黑体"/>
          <w:b/>
          <w:bCs/>
          <w:spacing w:val="15"/>
          <w:kern w:val="0"/>
          <w:sz w:val="40"/>
          <w:szCs w:val="40"/>
        </w:rPr>
      </w:pPr>
      <w:r>
        <w:rPr>
          <w:rFonts w:hint="eastAsia" w:ascii="黑体" w:hAnsi="黑体" w:eastAsia="黑体" w:cs="黑体"/>
          <w:b/>
          <w:bCs/>
          <w:spacing w:val="15"/>
          <w:kern w:val="0"/>
          <w:sz w:val="40"/>
          <w:szCs w:val="40"/>
        </w:rPr>
        <w:t>法定代表人授权委托书</w:t>
      </w:r>
    </w:p>
    <w:p w14:paraId="7901914E"/>
    <w:p w14:paraId="67CE40FF">
      <w:pPr>
        <w:keepNext w:val="0"/>
        <w:keepLines w:val="0"/>
        <w:pageBreakBefore w:val="0"/>
        <w:widowControl/>
        <w:kinsoku/>
        <w:wordWrap/>
        <w:overflowPunct/>
        <w:topLinePunct/>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本授权书声明：注册于</w:t>
      </w:r>
      <w:r>
        <w:rPr>
          <w:rFonts w:hint="eastAsia" w:ascii="仿宋" w:hAnsi="仿宋" w:eastAsia="仿宋" w:cs="仿宋"/>
          <w:b/>
          <w:kern w:val="0"/>
          <w:sz w:val="28"/>
          <w:szCs w:val="28"/>
          <w:u w:val="single"/>
        </w:rPr>
        <w:t>　　　　　　</w:t>
      </w:r>
      <w:r>
        <w:rPr>
          <w:rFonts w:hint="eastAsia" w:ascii="仿宋" w:hAnsi="仿宋" w:eastAsia="仿宋" w:cs="仿宋"/>
          <w:kern w:val="0"/>
          <w:sz w:val="28"/>
          <w:szCs w:val="28"/>
          <w:u w:val="single"/>
        </w:rPr>
        <w:t>（地址）</w:t>
      </w:r>
      <w:r>
        <w:rPr>
          <w:rFonts w:hint="eastAsia" w:ascii="仿宋" w:hAnsi="仿宋" w:eastAsia="仿宋" w:cs="仿宋"/>
          <w:kern w:val="0"/>
          <w:sz w:val="28"/>
          <w:szCs w:val="28"/>
        </w:rPr>
        <w:t>的</w:t>
      </w:r>
      <w:r>
        <w:rPr>
          <w:rFonts w:hint="eastAsia" w:ascii="仿宋" w:hAnsi="仿宋" w:eastAsia="仿宋" w:cs="仿宋"/>
          <w:kern w:val="0"/>
          <w:sz w:val="28"/>
          <w:szCs w:val="28"/>
          <w:u w:val="single"/>
        </w:rPr>
        <w:t>　　　　　　</w:t>
      </w:r>
      <w:r>
        <w:rPr>
          <w:rFonts w:hint="eastAsia" w:ascii="仿宋" w:hAnsi="仿宋" w:eastAsia="仿宋" w:cs="仿宋"/>
          <w:kern w:val="0"/>
          <w:sz w:val="28"/>
          <w:szCs w:val="28"/>
        </w:rPr>
        <w:t>（单位全称）的法定代表人</w:t>
      </w:r>
      <w:r>
        <w:rPr>
          <w:rFonts w:hint="eastAsia" w:ascii="仿宋" w:hAnsi="仿宋" w:eastAsia="仿宋" w:cs="仿宋"/>
          <w:b/>
          <w:kern w:val="0"/>
          <w:sz w:val="28"/>
          <w:szCs w:val="28"/>
          <w:u w:val="single"/>
        </w:rPr>
        <w:t>　　　　</w:t>
      </w:r>
      <w:r>
        <w:rPr>
          <w:rFonts w:hint="eastAsia" w:ascii="仿宋" w:hAnsi="仿宋" w:eastAsia="仿宋" w:cs="仿宋"/>
          <w:kern w:val="0"/>
          <w:sz w:val="28"/>
          <w:szCs w:val="28"/>
          <w:u w:val="single"/>
        </w:rPr>
        <w:t>（法定代表人姓名、职务）</w:t>
      </w:r>
      <w:r>
        <w:rPr>
          <w:rFonts w:hint="eastAsia" w:ascii="仿宋" w:hAnsi="仿宋" w:eastAsia="仿宋" w:cs="仿宋"/>
          <w:kern w:val="0"/>
          <w:sz w:val="28"/>
          <w:szCs w:val="28"/>
        </w:rPr>
        <w:t>授权</w:t>
      </w:r>
      <w:r>
        <w:rPr>
          <w:rFonts w:hint="eastAsia" w:ascii="仿宋" w:hAnsi="仿宋" w:eastAsia="仿宋" w:cs="仿宋"/>
          <w:b/>
          <w:kern w:val="0"/>
          <w:sz w:val="28"/>
          <w:szCs w:val="28"/>
          <w:u w:val="single"/>
        </w:rPr>
        <w:t>　</w:t>
      </w:r>
      <w:r>
        <w:rPr>
          <w:rFonts w:hint="eastAsia" w:ascii="仿宋" w:hAnsi="仿宋" w:eastAsia="仿宋" w:cs="仿宋"/>
          <w:b/>
          <w:kern w:val="0"/>
          <w:sz w:val="28"/>
          <w:szCs w:val="28"/>
          <w:u w:val="single"/>
          <w:lang w:val="en-US" w:eastAsia="zh-CN"/>
        </w:rPr>
        <w:t xml:space="preserve"> </w:t>
      </w:r>
      <w:r>
        <w:rPr>
          <w:rFonts w:hint="eastAsia" w:ascii="仿宋" w:hAnsi="仿宋" w:eastAsia="仿宋" w:cs="仿宋"/>
          <w:kern w:val="0"/>
          <w:sz w:val="28"/>
          <w:szCs w:val="28"/>
        </w:rPr>
        <w:t>（被授权人姓名、职务）为本单位的合法代理人，并将以本单位名义处理一切与</w:t>
      </w:r>
      <w:r>
        <w:rPr>
          <w:rFonts w:hint="eastAsia" w:ascii="仿宋" w:hAnsi="仿宋" w:eastAsia="仿宋" w:cs="仿宋"/>
          <w:kern w:val="0"/>
          <w:sz w:val="28"/>
          <w:szCs w:val="28"/>
          <w:u w:val="single"/>
        </w:rPr>
        <w:t>　</w:t>
      </w:r>
      <w:r>
        <w:rPr>
          <w:rFonts w:hint="eastAsia" w:ascii="仿宋" w:hAnsi="仿宋" w:eastAsia="仿宋" w:cs="仿宋"/>
          <w:sz w:val="28"/>
          <w:szCs w:val="28"/>
          <w:u w:val="single"/>
          <w:lang w:eastAsia="zh-CN"/>
        </w:rPr>
        <w:t>衡阳市珠晖区江东村片区城中村改造项目（一期）社会风险评估服务</w:t>
      </w:r>
      <w:r>
        <w:rPr>
          <w:rFonts w:hint="eastAsia" w:ascii="仿宋" w:hAnsi="仿宋" w:eastAsia="仿宋" w:cs="仿宋"/>
          <w:sz w:val="28"/>
          <w:szCs w:val="28"/>
          <w:u w:val="single"/>
        </w:rPr>
        <w:t xml:space="preserve"> </w:t>
      </w:r>
      <w:r>
        <w:rPr>
          <w:rFonts w:hint="eastAsia" w:ascii="仿宋" w:hAnsi="仿宋" w:eastAsia="仿宋" w:cs="仿宋"/>
          <w:kern w:val="0"/>
          <w:sz w:val="28"/>
          <w:szCs w:val="28"/>
        </w:rPr>
        <w:t>采购投标活动中的有关事宜，代理人</w:t>
      </w:r>
      <w:r>
        <w:rPr>
          <w:rFonts w:hint="eastAsia" w:ascii="仿宋" w:hAnsi="仿宋" w:eastAsia="仿宋" w:cs="仿宋"/>
          <w:kern w:val="0"/>
          <w:sz w:val="28"/>
          <w:szCs w:val="28"/>
          <w:u w:val="single"/>
        </w:rPr>
        <w:t>（被授权人）</w:t>
      </w:r>
      <w:r>
        <w:rPr>
          <w:rFonts w:hint="eastAsia" w:ascii="仿宋" w:hAnsi="仿宋" w:eastAsia="仿宋" w:cs="仿宋"/>
          <w:kern w:val="0"/>
          <w:sz w:val="28"/>
          <w:szCs w:val="28"/>
        </w:rPr>
        <w:t>在本项目投标及合同中所签署的一切文件和处理的一切有关事宜，我单位均予以承认。</w:t>
      </w:r>
    </w:p>
    <w:p w14:paraId="1183D8D1">
      <w:pPr>
        <w:keepNext w:val="0"/>
        <w:keepLines w:val="0"/>
        <w:pageBreakBefore w:val="0"/>
        <w:widowControl/>
        <w:kinsoku/>
        <w:wordWrap/>
        <w:overflowPunct/>
        <w:topLinePunct/>
        <w:autoSpaceDE/>
        <w:autoSpaceDN/>
        <w:bidi w:val="0"/>
        <w:adjustRightInd/>
        <w:snapToGrid/>
        <w:spacing w:line="500" w:lineRule="exact"/>
        <w:ind w:firstLine="560" w:firstLineChars="200"/>
        <w:textAlignment w:val="auto"/>
        <w:rPr>
          <w:rFonts w:ascii="仿宋" w:hAnsi="仿宋" w:eastAsia="仿宋" w:cs="仿宋"/>
          <w:kern w:val="0"/>
          <w:sz w:val="28"/>
          <w:szCs w:val="28"/>
        </w:rPr>
      </w:pPr>
      <w:r>
        <w:rPr>
          <w:rFonts w:hint="eastAsia" w:ascii="仿宋" w:hAnsi="仿宋" w:eastAsia="仿宋" w:cs="仿宋"/>
          <w:kern w:val="0"/>
          <w:sz w:val="28"/>
          <w:szCs w:val="28"/>
        </w:rPr>
        <w:t>本授权书于</w:t>
      </w:r>
      <w:r>
        <w:rPr>
          <w:rFonts w:hint="eastAsia" w:ascii="仿宋" w:hAnsi="仿宋" w:eastAsia="仿宋" w:cs="仿宋"/>
          <w:b/>
          <w:kern w:val="0"/>
          <w:sz w:val="28"/>
          <w:szCs w:val="28"/>
          <w:u w:val="single"/>
        </w:rPr>
        <w:t>　　　</w:t>
      </w:r>
      <w:r>
        <w:rPr>
          <w:rFonts w:hint="eastAsia" w:ascii="仿宋" w:hAnsi="仿宋" w:eastAsia="仿宋" w:cs="仿宋"/>
          <w:kern w:val="0"/>
          <w:sz w:val="28"/>
          <w:szCs w:val="28"/>
        </w:rPr>
        <w:t>年</w:t>
      </w:r>
      <w:r>
        <w:rPr>
          <w:rFonts w:hint="eastAsia" w:ascii="仿宋" w:hAnsi="仿宋" w:eastAsia="仿宋" w:cs="仿宋"/>
          <w:b/>
          <w:kern w:val="0"/>
          <w:sz w:val="28"/>
          <w:szCs w:val="28"/>
          <w:u w:val="single"/>
        </w:rPr>
        <w:t>　　</w:t>
      </w:r>
      <w:r>
        <w:rPr>
          <w:rFonts w:hint="eastAsia" w:ascii="仿宋" w:hAnsi="仿宋" w:eastAsia="仿宋" w:cs="仿宋"/>
          <w:kern w:val="0"/>
          <w:sz w:val="28"/>
          <w:szCs w:val="28"/>
        </w:rPr>
        <w:t>月</w:t>
      </w:r>
      <w:r>
        <w:rPr>
          <w:rFonts w:hint="eastAsia" w:ascii="仿宋" w:hAnsi="仿宋" w:eastAsia="仿宋" w:cs="仿宋"/>
          <w:b/>
          <w:kern w:val="0"/>
          <w:sz w:val="28"/>
          <w:szCs w:val="28"/>
          <w:u w:val="single"/>
        </w:rPr>
        <w:t>　　</w:t>
      </w:r>
      <w:r>
        <w:rPr>
          <w:rFonts w:hint="eastAsia" w:ascii="仿宋" w:hAnsi="仿宋" w:eastAsia="仿宋" w:cs="仿宋"/>
          <w:kern w:val="0"/>
          <w:sz w:val="28"/>
          <w:szCs w:val="28"/>
        </w:rPr>
        <w:t>日签字生效，特此申明。</w:t>
      </w:r>
    </w:p>
    <w:p w14:paraId="7F657B2C">
      <w:pPr>
        <w:widowControl/>
        <w:topLinePunct/>
        <w:spacing w:line="620" w:lineRule="exact"/>
        <w:ind w:firstLine="560" w:firstLineChars="200"/>
        <w:rPr>
          <w:rFonts w:ascii="仿宋" w:hAnsi="仿宋" w:eastAsia="仿宋" w:cs="仿宋"/>
          <w:kern w:val="0"/>
          <w:sz w:val="28"/>
          <w:szCs w:val="28"/>
        </w:rPr>
      </w:pPr>
      <w:r>
        <w:rPr>
          <w:rFonts w:hint="eastAsia" w:ascii="仿宋" w:hAnsi="仿宋" w:eastAsia="仿宋" w:cs="仿宋"/>
          <w:kern w:val="0"/>
          <w:sz w:val="28"/>
          <w:szCs w:val="28"/>
        </w:rPr>
        <w:t>附：委托代理人身份证复印件（法定代表人身份证明，原件）</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14:paraId="039C5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528" w:type="dxa"/>
            <w:vAlign w:val="center"/>
          </w:tcPr>
          <w:p w14:paraId="2D77BB46">
            <w:pPr>
              <w:adjustRightInd w:val="0"/>
              <w:snapToGrid w:val="0"/>
              <w:spacing w:before="156" w:beforeLines="50" w:line="360" w:lineRule="auto"/>
              <w:jc w:val="center"/>
              <w:rPr>
                <w:rFonts w:ascii="仿宋" w:hAnsi="仿宋" w:eastAsia="仿宋" w:cs="仿宋"/>
                <w:sz w:val="28"/>
                <w:szCs w:val="28"/>
              </w:rPr>
            </w:pPr>
            <w:r>
              <w:rPr>
                <w:rFonts w:hint="eastAsia" w:ascii="仿宋" w:hAnsi="仿宋" w:eastAsia="仿宋" w:cs="仿宋"/>
                <w:sz w:val="28"/>
                <w:szCs w:val="28"/>
              </w:rPr>
              <w:t>委托代理人身份证复印件（正反面）</w:t>
            </w:r>
          </w:p>
        </w:tc>
      </w:tr>
    </w:tbl>
    <w:p w14:paraId="3A6CB469">
      <w:pPr>
        <w:keepNext w:val="0"/>
        <w:keepLines w:val="0"/>
        <w:pageBreakBefore w:val="0"/>
        <w:widowControl/>
        <w:kinsoku/>
        <w:wordWrap/>
        <w:overflowPunct/>
        <w:topLinePunct/>
        <w:autoSpaceDE/>
        <w:autoSpaceDN/>
        <w:bidi w:val="0"/>
        <w:adjustRightInd/>
        <w:snapToGrid/>
        <w:spacing w:line="500" w:lineRule="exact"/>
        <w:textAlignment w:val="auto"/>
        <w:rPr>
          <w:rFonts w:ascii="仿宋" w:hAnsi="仿宋" w:eastAsia="仿宋" w:cs="仿宋"/>
          <w:kern w:val="0"/>
          <w:sz w:val="28"/>
          <w:szCs w:val="28"/>
        </w:rPr>
      </w:pPr>
      <w:r>
        <w:rPr>
          <w:rFonts w:hint="eastAsia" w:ascii="仿宋" w:hAnsi="仿宋" w:eastAsia="仿宋" w:cs="仿宋"/>
          <w:kern w:val="0"/>
          <w:sz w:val="28"/>
          <w:szCs w:val="28"/>
        </w:rPr>
        <w:t>授权单位（公章）：</w:t>
      </w:r>
      <w:r>
        <w:rPr>
          <w:rFonts w:hint="eastAsia" w:ascii="仿宋" w:hAnsi="仿宋" w:eastAsia="仿宋" w:cs="仿宋"/>
          <w:kern w:val="0"/>
          <w:sz w:val="28"/>
          <w:szCs w:val="28"/>
          <w:u w:val="single"/>
        </w:rPr>
        <w:t>　　　　　　　　　　</w:t>
      </w:r>
      <w:r>
        <w:rPr>
          <w:rFonts w:hint="eastAsia" w:ascii="仿宋" w:hAnsi="仿宋" w:eastAsia="仿宋" w:cs="仿宋"/>
          <w:kern w:val="0"/>
          <w:sz w:val="28"/>
          <w:szCs w:val="28"/>
        </w:rPr>
        <w:t>　　　　　　</w:t>
      </w:r>
    </w:p>
    <w:p w14:paraId="71261E53">
      <w:pPr>
        <w:keepNext w:val="0"/>
        <w:keepLines w:val="0"/>
        <w:pageBreakBefore w:val="0"/>
        <w:widowControl/>
        <w:kinsoku/>
        <w:wordWrap/>
        <w:overflowPunct/>
        <w:topLinePunct/>
        <w:autoSpaceDE/>
        <w:autoSpaceDN/>
        <w:bidi w:val="0"/>
        <w:adjustRightInd/>
        <w:snapToGrid/>
        <w:spacing w:line="500" w:lineRule="exact"/>
        <w:ind w:firstLine="19" w:firstLineChars="7"/>
        <w:textAlignment w:val="auto"/>
        <w:rPr>
          <w:rFonts w:ascii="仿宋" w:hAnsi="仿宋" w:eastAsia="仿宋" w:cs="仿宋"/>
          <w:b/>
          <w:kern w:val="0"/>
          <w:sz w:val="28"/>
          <w:szCs w:val="28"/>
          <w:u w:val="single"/>
        </w:rPr>
      </w:pPr>
      <w:r>
        <w:rPr>
          <w:rFonts w:hint="eastAsia" w:ascii="仿宋" w:hAnsi="仿宋" w:eastAsia="仿宋" w:cs="仿宋"/>
          <w:kern w:val="0"/>
          <w:sz w:val="28"/>
          <w:szCs w:val="28"/>
        </w:rPr>
        <w:t>法定代表人（签字或盖章）：</w:t>
      </w:r>
      <w:r>
        <w:rPr>
          <w:rFonts w:hint="eastAsia" w:ascii="仿宋" w:hAnsi="仿宋" w:eastAsia="仿宋" w:cs="仿宋"/>
          <w:kern w:val="0"/>
          <w:sz w:val="28"/>
          <w:szCs w:val="28"/>
          <w:u w:val="single"/>
        </w:rPr>
        <w:t xml:space="preserve">                </w:t>
      </w:r>
    </w:p>
    <w:p w14:paraId="33878294">
      <w:pPr>
        <w:keepNext w:val="0"/>
        <w:keepLines w:val="0"/>
        <w:pageBreakBefore w:val="0"/>
        <w:widowControl/>
        <w:kinsoku/>
        <w:wordWrap/>
        <w:overflowPunct/>
        <w:topLinePunct/>
        <w:autoSpaceDE/>
        <w:autoSpaceDN/>
        <w:bidi w:val="0"/>
        <w:adjustRightInd/>
        <w:snapToGrid/>
        <w:spacing w:line="500" w:lineRule="exact"/>
        <w:ind w:firstLine="19" w:firstLineChars="7"/>
        <w:textAlignment w:val="auto"/>
        <w:rPr>
          <w:rFonts w:ascii="仿宋" w:hAnsi="仿宋" w:eastAsia="仿宋" w:cs="仿宋"/>
          <w:kern w:val="0"/>
          <w:sz w:val="28"/>
          <w:szCs w:val="28"/>
          <w:u w:val="single"/>
        </w:rPr>
      </w:pPr>
      <w:r>
        <w:rPr>
          <w:rFonts w:hint="eastAsia" w:ascii="仿宋" w:hAnsi="仿宋" w:eastAsia="仿宋" w:cs="仿宋"/>
          <w:kern w:val="0"/>
          <w:sz w:val="28"/>
          <w:szCs w:val="28"/>
        </w:rPr>
        <w:t>法人授权代表（被授权人）（签字或盖章）：</w:t>
      </w:r>
      <w:r>
        <w:rPr>
          <w:rFonts w:hint="eastAsia" w:ascii="仿宋" w:hAnsi="仿宋" w:eastAsia="仿宋" w:cs="仿宋"/>
          <w:kern w:val="0"/>
          <w:sz w:val="28"/>
          <w:szCs w:val="28"/>
          <w:u w:val="single"/>
        </w:rPr>
        <w:t xml:space="preserve">        </w:t>
      </w:r>
    </w:p>
    <w:p w14:paraId="6B6B8A02">
      <w:pPr>
        <w:pStyle w:val="7"/>
        <w:keepNext w:val="0"/>
        <w:keepLines w:val="0"/>
        <w:pageBreakBefore w:val="0"/>
        <w:kinsoku/>
        <w:wordWrap/>
        <w:overflowPunct/>
        <w:autoSpaceDE/>
        <w:autoSpaceDN/>
        <w:bidi w:val="0"/>
        <w:adjustRightInd/>
        <w:snapToGrid/>
        <w:spacing w:after="0" w:line="500" w:lineRule="exact"/>
        <w:textAlignment w:val="auto"/>
        <w:rPr>
          <w:rFonts w:ascii="仿宋" w:hAnsi="仿宋" w:eastAsia="仿宋" w:cs="仿宋"/>
          <w:sz w:val="28"/>
          <w:szCs w:val="28"/>
        </w:rPr>
      </w:pPr>
    </w:p>
    <w:p w14:paraId="0189E152">
      <w:pPr>
        <w:keepNext w:val="0"/>
        <w:keepLines w:val="0"/>
        <w:pageBreakBefore w:val="0"/>
        <w:widowControl/>
        <w:kinsoku/>
        <w:wordWrap/>
        <w:overflowPunct/>
        <w:topLinePunct/>
        <w:autoSpaceDE/>
        <w:autoSpaceDN/>
        <w:bidi w:val="0"/>
        <w:adjustRightInd/>
        <w:snapToGrid/>
        <w:spacing w:line="500" w:lineRule="exact"/>
        <w:ind w:firstLine="20" w:firstLineChars="7"/>
        <w:jc w:val="right"/>
        <w:textAlignment w:val="auto"/>
        <w:rPr>
          <w:rFonts w:ascii="仿宋" w:hAnsi="仿宋" w:eastAsia="仿宋" w:cs="仿宋"/>
          <w:sz w:val="28"/>
          <w:szCs w:val="28"/>
        </w:rPr>
      </w:pPr>
      <w:r>
        <w:rPr>
          <w:rFonts w:hint="eastAsia" w:ascii="仿宋" w:hAnsi="仿宋" w:eastAsia="仿宋" w:cs="仿宋"/>
          <w:b/>
          <w:kern w:val="0"/>
          <w:sz w:val="28"/>
          <w:szCs w:val="28"/>
        </w:rPr>
        <w:t>　　　　</w:t>
      </w:r>
      <w:r>
        <w:rPr>
          <w:rFonts w:hint="eastAsia" w:ascii="仿宋" w:hAnsi="仿宋" w:eastAsia="仿宋" w:cs="仿宋"/>
          <w:kern w:val="0"/>
          <w:sz w:val="28"/>
          <w:szCs w:val="28"/>
        </w:rPr>
        <w:t>年　　月　　日</w:t>
      </w:r>
    </w:p>
    <w:p w14:paraId="3029FB5A">
      <w:pPr>
        <w:widowControl/>
        <w:topLinePunct/>
        <w:spacing w:line="620" w:lineRule="exact"/>
        <w:rPr>
          <w:rFonts w:ascii="仿宋" w:hAnsi="仿宋" w:eastAsia="仿宋" w:cs="仿宋"/>
          <w:b/>
          <w:bCs/>
          <w:kern w:val="0"/>
          <w:sz w:val="28"/>
          <w:szCs w:val="28"/>
        </w:rPr>
      </w:pPr>
      <w:r>
        <w:rPr>
          <w:rFonts w:hint="eastAsia" w:ascii="仿宋" w:hAnsi="仿宋" w:eastAsia="仿宋" w:cs="仿宋"/>
          <w:b/>
          <w:bCs/>
          <w:kern w:val="0"/>
          <w:sz w:val="24"/>
        </w:rPr>
        <w:t>注：参选人代表不是参选人法定代表人的，请另单独准备本授权委托书原件一份，身份验证时单独提交（同时需验被授权人身份证原件）。未递交的视同身份验证不通过，自动放弃比选资格。</w:t>
      </w:r>
    </w:p>
    <w:p w14:paraId="2F0ED5A7">
      <w:pPr>
        <w:spacing w:line="480" w:lineRule="exact"/>
        <w:rPr>
          <w:rFonts w:ascii="宋体" w:hAnsi="宋体"/>
          <w:b/>
          <w:bCs/>
          <w:kern w:val="0"/>
          <w:sz w:val="28"/>
          <w:szCs w:val="28"/>
        </w:rPr>
      </w:pPr>
      <w:r>
        <w:rPr>
          <w:rFonts w:hint="eastAsia" w:ascii="宋体" w:hAnsi="宋体"/>
          <w:b/>
          <w:bCs/>
          <w:kern w:val="0"/>
          <w:sz w:val="28"/>
          <w:szCs w:val="28"/>
        </w:rPr>
        <w:br w:type="page"/>
      </w:r>
    </w:p>
    <w:p w14:paraId="74E0B796">
      <w:pPr>
        <w:widowControl/>
        <w:spacing w:line="480" w:lineRule="exact"/>
        <w:rPr>
          <w:rFonts w:ascii="宋体" w:hAnsi="宋体" w:cs="宋体"/>
          <w:b/>
          <w:bCs/>
          <w:kern w:val="0"/>
          <w:sz w:val="28"/>
          <w:szCs w:val="28"/>
        </w:rPr>
      </w:pPr>
      <w:r>
        <w:rPr>
          <w:rFonts w:hint="eastAsia" w:ascii="宋体" w:hAnsi="宋体" w:cs="宋体"/>
          <w:b/>
          <w:bCs/>
          <w:kern w:val="0"/>
          <w:sz w:val="28"/>
          <w:szCs w:val="28"/>
        </w:rPr>
        <w:t>附件5</w:t>
      </w:r>
    </w:p>
    <w:p w14:paraId="7EE96D26">
      <w:pPr>
        <w:widowControl/>
        <w:spacing w:line="480" w:lineRule="exact"/>
        <w:jc w:val="center"/>
        <w:rPr>
          <w:rFonts w:ascii="黑体" w:hAnsi="黑体" w:eastAsia="黑体" w:cs="黑体"/>
          <w:b/>
          <w:bCs/>
          <w:kern w:val="0"/>
          <w:sz w:val="40"/>
          <w:szCs w:val="40"/>
        </w:rPr>
      </w:pPr>
      <w:r>
        <w:rPr>
          <w:rFonts w:hint="eastAsia" w:ascii="黑体" w:hAnsi="黑体" w:eastAsia="黑体" w:cs="黑体"/>
          <w:b/>
          <w:bCs/>
          <w:kern w:val="0"/>
          <w:sz w:val="40"/>
          <w:szCs w:val="40"/>
        </w:rPr>
        <w:t>参选人基本情况表</w:t>
      </w:r>
    </w:p>
    <w:tbl>
      <w:tblPr>
        <w:tblStyle w:val="18"/>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7"/>
        <w:gridCol w:w="537"/>
        <w:gridCol w:w="360"/>
        <w:gridCol w:w="1140"/>
        <w:gridCol w:w="847"/>
        <w:gridCol w:w="588"/>
        <w:gridCol w:w="293"/>
        <w:gridCol w:w="1079"/>
        <w:gridCol w:w="1324"/>
        <w:gridCol w:w="1905"/>
      </w:tblGrid>
      <w:tr w14:paraId="0CE2DC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614" w:type="dxa"/>
            <w:gridSpan w:val="3"/>
            <w:tcBorders>
              <w:top w:val="double" w:color="auto" w:sz="4" w:space="0"/>
              <w:left w:val="double" w:color="auto" w:sz="4" w:space="0"/>
              <w:bottom w:val="single" w:color="auto" w:sz="6" w:space="0"/>
              <w:right w:val="single" w:color="auto" w:sz="6" w:space="0"/>
            </w:tcBorders>
            <w:vAlign w:val="center"/>
          </w:tcPr>
          <w:p w14:paraId="4C4B0CC3">
            <w:pPr>
              <w:topLinePunct/>
              <w:spacing w:line="440" w:lineRule="exact"/>
              <w:jc w:val="center"/>
              <w:rPr>
                <w:rFonts w:ascii="仿宋" w:hAnsi="仿宋" w:eastAsia="仿宋" w:cs="仿宋"/>
                <w:sz w:val="24"/>
              </w:rPr>
            </w:pPr>
            <w:r>
              <w:rPr>
                <w:rFonts w:hint="eastAsia" w:ascii="仿宋" w:hAnsi="仿宋" w:eastAsia="仿宋" w:cs="仿宋"/>
                <w:sz w:val="24"/>
              </w:rPr>
              <w:t>参选人名称</w:t>
            </w:r>
          </w:p>
        </w:tc>
        <w:tc>
          <w:tcPr>
            <w:tcW w:w="3947" w:type="dxa"/>
            <w:gridSpan w:val="5"/>
            <w:tcBorders>
              <w:top w:val="double" w:color="auto" w:sz="4" w:space="0"/>
              <w:left w:val="single" w:color="auto" w:sz="6" w:space="0"/>
              <w:bottom w:val="single" w:color="auto" w:sz="6" w:space="0"/>
              <w:right w:val="single" w:color="auto" w:sz="6" w:space="0"/>
            </w:tcBorders>
            <w:vAlign w:val="center"/>
          </w:tcPr>
          <w:p w14:paraId="224C1154">
            <w:pPr>
              <w:topLinePunct/>
              <w:spacing w:line="440" w:lineRule="exact"/>
              <w:jc w:val="center"/>
              <w:rPr>
                <w:rFonts w:ascii="仿宋" w:hAnsi="仿宋" w:eastAsia="仿宋" w:cs="仿宋"/>
                <w:sz w:val="24"/>
              </w:rPr>
            </w:pPr>
          </w:p>
        </w:tc>
        <w:tc>
          <w:tcPr>
            <w:tcW w:w="1324" w:type="dxa"/>
            <w:tcBorders>
              <w:top w:val="double" w:color="auto" w:sz="4" w:space="0"/>
              <w:left w:val="single" w:color="auto" w:sz="6" w:space="0"/>
              <w:bottom w:val="single" w:color="auto" w:sz="6" w:space="0"/>
              <w:right w:val="single" w:color="auto" w:sz="6" w:space="0"/>
            </w:tcBorders>
            <w:vAlign w:val="center"/>
          </w:tcPr>
          <w:p w14:paraId="4F9420CF">
            <w:pPr>
              <w:topLinePunct/>
              <w:spacing w:line="440" w:lineRule="exact"/>
              <w:jc w:val="center"/>
              <w:rPr>
                <w:rFonts w:ascii="仿宋" w:hAnsi="仿宋" w:eastAsia="仿宋" w:cs="仿宋"/>
                <w:sz w:val="24"/>
              </w:rPr>
            </w:pPr>
            <w:r>
              <w:rPr>
                <w:rFonts w:hint="eastAsia" w:ascii="仿宋" w:hAnsi="仿宋" w:eastAsia="仿宋" w:cs="仿宋"/>
                <w:sz w:val="24"/>
              </w:rPr>
              <w:t>法定</w:t>
            </w:r>
          </w:p>
          <w:p w14:paraId="21F091A1">
            <w:pPr>
              <w:topLinePunct/>
              <w:spacing w:line="440" w:lineRule="exact"/>
              <w:jc w:val="center"/>
              <w:rPr>
                <w:rFonts w:ascii="仿宋" w:hAnsi="仿宋" w:eastAsia="仿宋" w:cs="仿宋"/>
                <w:sz w:val="24"/>
              </w:rPr>
            </w:pPr>
            <w:r>
              <w:rPr>
                <w:rFonts w:hint="eastAsia" w:ascii="仿宋" w:hAnsi="仿宋" w:eastAsia="仿宋" w:cs="仿宋"/>
                <w:sz w:val="24"/>
              </w:rPr>
              <w:t>代表人</w:t>
            </w:r>
          </w:p>
        </w:tc>
        <w:tc>
          <w:tcPr>
            <w:tcW w:w="1905" w:type="dxa"/>
            <w:tcBorders>
              <w:top w:val="double" w:color="auto" w:sz="4" w:space="0"/>
              <w:left w:val="single" w:color="auto" w:sz="6" w:space="0"/>
              <w:bottom w:val="single" w:color="auto" w:sz="6" w:space="0"/>
              <w:right w:val="double" w:color="auto" w:sz="4" w:space="0"/>
            </w:tcBorders>
            <w:vAlign w:val="center"/>
          </w:tcPr>
          <w:p w14:paraId="43C56BF9">
            <w:pPr>
              <w:topLinePunct/>
              <w:spacing w:line="440" w:lineRule="exact"/>
              <w:jc w:val="center"/>
              <w:rPr>
                <w:rFonts w:ascii="仿宋" w:hAnsi="仿宋" w:eastAsia="仿宋" w:cs="仿宋"/>
                <w:sz w:val="24"/>
              </w:rPr>
            </w:pPr>
          </w:p>
        </w:tc>
      </w:tr>
      <w:tr w14:paraId="3F865C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1614" w:type="dxa"/>
            <w:gridSpan w:val="3"/>
            <w:tcBorders>
              <w:top w:val="single" w:color="auto" w:sz="6" w:space="0"/>
              <w:left w:val="double" w:color="auto" w:sz="4" w:space="0"/>
              <w:bottom w:val="single" w:color="auto" w:sz="6" w:space="0"/>
              <w:right w:val="single" w:color="auto" w:sz="6" w:space="0"/>
            </w:tcBorders>
            <w:vAlign w:val="center"/>
          </w:tcPr>
          <w:p w14:paraId="49AA6C98">
            <w:pPr>
              <w:topLinePunct/>
              <w:spacing w:line="440" w:lineRule="exact"/>
              <w:jc w:val="center"/>
              <w:rPr>
                <w:rFonts w:ascii="仿宋" w:hAnsi="仿宋" w:eastAsia="仿宋" w:cs="仿宋"/>
                <w:sz w:val="24"/>
              </w:rPr>
            </w:pPr>
            <w:r>
              <w:rPr>
                <w:rFonts w:hint="eastAsia" w:ascii="仿宋" w:hAnsi="仿宋" w:eastAsia="仿宋" w:cs="仿宋"/>
                <w:sz w:val="24"/>
              </w:rPr>
              <w:t>委托代理人</w:t>
            </w:r>
          </w:p>
        </w:tc>
        <w:tc>
          <w:tcPr>
            <w:tcW w:w="3947" w:type="dxa"/>
            <w:gridSpan w:val="5"/>
            <w:tcBorders>
              <w:top w:val="single" w:color="auto" w:sz="6" w:space="0"/>
              <w:left w:val="single" w:color="auto" w:sz="6" w:space="0"/>
              <w:bottom w:val="single" w:color="auto" w:sz="6" w:space="0"/>
              <w:right w:val="single" w:color="auto" w:sz="6" w:space="0"/>
            </w:tcBorders>
            <w:vAlign w:val="center"/>
          </w:tcPr>
          <w:p w14:paraId="32AE199D">
            <w:pPr>
              <w:topLinePunct/>
              <w:spacing w:line="440" w:lineRule="exact"/>
              <w:jc w:val="center"/>
              <w:rPr>
                <w:rFonts w:ascii="仿宋" w:hAnsi="仿宋" w:eastAsia="仿宋" w:cs="仿宋"/>
                <w:sz w:val="24"/>
              </w:rPr>
            </w:pPr>
          </w:p>
        </w:tc>
        <w:tc>
          <w:tcPr>
            <w:tcW w:w="1324" w:type="dxa"/>
            <w:tcBorders>
              <w:top w:val="single" w:color="auto" w:sz="6" w:space="0"/>
              <w:left w:val="single" w:color="auto" w:sz="6" w:space="0"/>
              <w:bottom w:val="single" w:color="auto" w:sz="6" w:space="0"/>
              <w:right w:val="single" w:color="auto" w:sz="6" w:space="0"/>
            </w:tcBorders>
            <w:vAlign w:val="center"/>
          </w:tcPr>
          <w:p w14:paraId="2662CB69">
            <w:pPr>
              <w:topLinePunct/>
              <w:spacing w:line="440" w:lineRule="exact"/>
              <w:jc w:val="center"/>
              <w:rPr>
                <w:rFonts w:ascii="仿宋" w:hAnsi="仿宋" w:eastAsia="仿宋" w:cs="仿宋"/>
                <w:sz w:val="24"/>
              </w:rPr>
            </w:pPr>
            <w:r>
              <w:rPr>
                <w:rFonts w:hint="eastAsia" w:ascii="仿宋" w:hAnsi="仿宋" w:eastAsia="仿宋" w:cs="仿宋"/>
                <w:sz w:val="24"/>
              </w:rPr>
              <w:t>邮政编码</w:t>
            </w:r>
          </w:p>
        </w:tc>
        <w:tc>
          <w:tcPr>
            <w:tcW w:w="1905" w:type="dxa"/>
            <w:tcBorders>
              <w:top w:val="single" w:color="auto" w:sz="6" w:space="0"/>
              <w:left w:val="single" w:color="auto" w:sz="6" w:space="0"/>
              <w:bottom w:val="single" w:color="auto" w:sz="6" w:space="0"/>
              <w:right w:val="double" w:color="auto" w:sz="4" w:space="0"/>
            </w:tcBorders>
            <w:vAlign w:val="center"/>
          </w:tcPr>
          <w:p w14:paraId="17CB3601">
            <w:pPr>
              <w:topLinePunct/>
              <w:spacing w:line="440" w:lineRule="exact"/>
              <w:jc w:val="center"/>
              <w:rPr>
                <w:rFonts w:ascii="仿宋" w:hAnsi="仿宋" w:eastAsia="仿宋" w:cs="仿宋"/>
                <w:sz w:val="24"/>
              </w:rPr>
            </w:pPr>
          </w:p>
        </w:tc>
      </w:tr>
      <w:tr w14:paraId="4427C8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jc w:val="center"/>
        </w:trPr>
        <w:tc>
          <w:tcPr>
            <w:tcW w:w="1614" w:type="dxa"/>
            <w:gridSpan w:val="3"/>
            <w:tcBorders>
              <w:top w:val="single" w:color="auto" w:sz="6" w:space="0"/>
              <w:left w:val="double" w:color="auto" w:sz="4" w:space="0"/>
              <w:bottom w:val="single" w:color="auto" w:sz="6" w:space="0"/>
              <w:right w:val="single" w:color="auto" w:sz="6" w:space="0"/>
            </w:tcBorders>
            <w:vAlign w:val="center"/>
          </w:tcPr>
          <w:p w14:paraId="15DCAE24">
            <w:pPr>
              <w:topLinePunct/>
              <w:spacing w:line="440" w:lineRule="exact"/>
              <w:jc w:val="center"/>
              <w:rPr>
                <w:rFonts w:ascii="仿宋" w:hAnsi="仿宋" w:eastAsia="仿宋" w:cs="仿宋"/>
                <w:sz w:val="24"/>
              </w:rPr>
            </w:pPr>
            <w:r>
              <w:rPr>
                <w:rFonts w:hint="eastAsia" w:ascii="仿宋" w:hAnsi="仿宋" w:eastAsia="仿宋" w:cs="仿宋"/>
                <w:sz w:val="24"/>
              </w:rPr>
              <w:t>组织机构</w:t>
            </w:r>
          </w:p>
          <w:p w14:paraId="3A00AC45">
            <w:pPr>
              <w:topLinePunct/>
              <w:spacing w:line="440" w:lineRule="exact"/>
              <w:jc w:val="center"/>
              <w:rPr>
                <w:rFonts w:ascii="仿宋" w:hAnsi="仿宋" w:eastAsia="仿宋" w:cs="仿宋"/>
                <w:sz w:val="24"/>
              </w:rPr>
            </w:pPr>
            <w:r>
              <w:rPr>
                <w:rFonts w:hint="eastAsia" w:ascii="仿宋" w:hAnsi="仿宋" w:eastAsia="仿宋" w:cs="仿宋"/>
                <w:sz w:val="24"/>
              </w:rPr>
              <w:t>代码</w:t>
            </w:r>
          </w:p>
        </w:tc>
        <w:tc>
          <w:tcPr>
            <w:tcW w:w="3947" w:type="dxa"/>
            <w:gridSpan w:val="5"/>
            <w:tcBorders>
              <w:top w:val="single" w:color="auto" w:sz="6" w:space="0"/>
              <w:left w:val="single" w:color="auto" w:sz="6" w:space="0"/>
              <w:bottom w:val="single" w:color="auto" w:sz="6" w:space="0"/>
              <w:right w:val="single" w:color="auto" w:sz="6" w:space="0"/>
            </w:tcBorders>
            <w:vAlign w:val="center"/>
          </w:tcPr>
          <w:p w14:paraId="61D3757E">
            <w:pPr>
              <w:topLinePunct/>
              <w:spacing w:line="440" w:lineRule="exact"/>
              <w:jc w:val="center"/>
              <w:rPr>
                <w:rFonts w:ascii="仿宋" w:hAnsi="仿宋" w:eastAsia="仿宋" w:cs="仿宋"/>
                <w:sz w:val="24"/>
              </w:rPr>
            </w:pPr>
          </w:p>
        </w:tc>
        <w:tc>
          <w:tcPr>
            <w:tcW w:w="1324" w:type="dxa"/>
            <w:tcBorders>
              <w:top w:val="single" w:color="auto" w:sz="6" w:space="0"/>
              <w:left w:val="single" w:color="auto" w:sz="6" w:space="0"/>
              <w:bottom w:val="single" w:color="auto" w:sz="6" w:space="0"/>
              <w:right w:val="single" w:color="auto" w:sz="6" w:space="0"/>
            </w:tcBorders>
            <w:vAlign w:val="center"/>
          </w:tcPr>
          <w:p w14:paraId="3B7E6640">
            <w:pPr>
              <w:topLinePunct/>
              <w:spacing w:line="440" w:lineRule="exact"/>
              <w:jc w:val="center"/>
              <w:rPr>
                <w:rFonts w:ascii="仿宋" w:hAnsi="仿宋" w:eastAsia="仿宋" w:cs="仿宋"/>
                <w:sz w:val="24"/>
              </w:rPr>
            </w:pPr>
            <w:r>
              <w:rPr>
                <w:rFonts w:hint="eastAsia" w:ascii="仿宋" w:hAnsi="仿宋" w:eastAsia="仿宋" w:cs="仿宋"/>
                <w:sz w:val="24"/>
              </w:rPr>
              <w:t>电子邮箱</w:t>
            </w:r>
          </w:p>
        </w:tc>
        <w:tc>
          <w:tcPr>
            <w:tcW w:w="1905" w:type="dxa"/>
            <w:tcBorders>
              <w:top w:val="single" w:color="auto" w:sz="6" w:space="0"/>
              <w:left w:val="single" w:color="auto" w:sz="6" w:space="0"/>
              <w:bottom w:val="single" w:color="auto" w:sz="6" w:space="0"/>
              <w:right w:val="double" w:color="auto" w:sz="4" w:space="0"/>
            </w:tcBorders>
            <w:vAlign w:val="center"/>
          </w:tcPr>
          <w:p w14:paraId="08BB5FE5">
            <w:pPr>
              <w:topLinePunct/>
              <w:spacing w:line="440" w:lineRule="exact"/>
              <w:jc w:val="center"/>
              <w:rPr>
                <w:rFonts w:ascii="仿宋" w:hAnsi="仿宋" w:eastAsia="仿宋" w:cs="仿宋"/>
                <w:sz w:val="24"/>
              </w:rPr>
            </w:pPr>
          </w:p>
        </w:tc>
      </w:tr>
      <w:tr w14:paraId="10ACC6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jc w:val="center"/>
        </w:trPr>
        <w:tc>
          <w:tcPr>
            <w:tcW w:w="1614" w:type="dxa"/>
            <w:gridSpan w:val="3"/>
            <w:tcBorders>
              <w:top w:val="single" w:color="auto" w:sz="6" w:space="0"/>
              <w:left w:val="double" w:color="auto" w:sz="4" w:space="0"/>
              <w:bottom w:val="single" w:color="auto" w:sz="6" w:space="0"/>
              <w:right w:val="single" w:color="auto" w:sz="6" w:space="0"/>
            </w:tcBorders>
            <w:vAlign w:val="center"/>
          </w:tcPr>
          <w:p w14:paraId="00D34E4C">
            <w:pPr>
              <w:topLinePunct/>
              <w:spacing w:line="440" w:lineRule="exact"/>
              <w:jc w:val="center"/>
              <w:rPr>
                <w:rFonts w:ascii="仿宋" w:hAnsi="仿宋" w:eastAsia="仿宋" w:cs="仿宋"/>
                <w:sz w:val="24"/>
              </w:rPr>
            </w:pPr>
            <w:r>
              <w:rPr>
                <w:rFonts w:hint="eastAsia" w:ascii="仿宋" w:hAnsi="仿宋" w:eastAsia="仿宋" w:cs="仿宋"/>
                <w:sz w:val="24"/>
              </w:rPr>
              <w:t>上年营业</w:t>
            </w:r>
          </w:p>
          <w:p w14:paraId="098EDE6F">
            <w:pPr>
              <w:topLinePunct/>
              <w:spacing w:line="440" w:lineRule="exact"/>
              <w:jc w:val="center"/>
              <w:rPr>
                <w:rFonts w:ascii="仿宋" w:hAnsi="仿宋" w:eastAsia="仿宋" w:cs="仿宋"/>
                <w:sz w:val="24"/>
              </w:rPr>
            </w:pPr>
            <w:r>
              <w:rPr>
                <w:rFonts w:hint="eastAsia" w:ascii="仿宋" w:hAnsi="仿宋" w:eastAsia="仿宋" w:cs="仿宋"/>
                <w:sz w:val="24"/>
              </w:rPr>
              <w:t>收入</w:t>
            </w:r>
          </w:p>
        </w:tc>
        <w:tc>
          <w:tcPr>
            <w:tcW w:w="3947" w:type="dxa"/>
            <w:gridSpan w:val="5"/>
            <w:tcBorders>
              <w:top w:val="single" w:color="auto" w:sz="6" w:space="0"/>
              <w:left w:val="single" w:color="auto" w:sz="6" w:space="0"/>
              <w:bottom w:val="single" w:color="auto" w:sz="6" w:space="0"/>
              <w:right w:val="single" w:color="auto" w:sz="6" w:space="0"/>
            </w:tcBorders>
            <w:vAlign w:val="center"/>
          </w:tcPr>
          <w:p w14:paraId="574860DA">
            <w:pPr>
              <w:topLinePunct/>
              <w:spacing w:line="440" w:lineRule="exact"/>
              <w:jc w:val="center"/>
              <w:rPr>
                <w:rFonts w:ascii="仿宋" w:hAnsi="仿宋" w:eastAsia="仿宋" w:cs="仿宋"/>
                <w:sz w:val="24"/>
              </w:rPr>
            </w:pPr>
          </w:p>
        </w:tc>
        <w:tc>
          <w:tcPr>
            <w:tcW w:w="1324" w:type="dxa"/>
            <w:tcBorders>
              <w:top w:val="single" w:color="auto" w:sz="6" w:space="0"/>
              <w:left w:val="single" w:color="auto" w:sz="6" w:space="0"/>
              <w:bottom w:val="single" w:color="auto" w:sz="6" w:space="0"/>
              <w:right w:val="single" w:color="auto" w:sz="6" w:space="0"/>
            </w:tcBorders>
            <w:vAlign w:val="center"/>
          </w:tcPr>
          <w:p w14:paraId="48FE9B9F">
            <w:pPr>
              <w:topLinePunct/>
              <w:spacing w:line="440" w:lineRule="exact"/>
              <w:jc w:val="center"/>
              <w:rPr>
                <w:rFonts w:ascii="仿宋" w:hAnsi="仿宋" w:eastAsia="仿宋" w:cs="仿宋"/>
                <w:sz w:val="24"/>
              </w:rPr>
            </w:pPr>
            <w:r>
              <w:rPr>
                <w:rFonts w:hint="eastAsia" w:ascii="仿宋" w:hAnsi="仿宋" w:eastAsia="仿宋" w:cs="仿宋"/>
                <w:sz w:val="24"/>
              </w:rPr>
              <w:t>员工</w:t>
            </w:r>
          </w:p>
          <w:p w14:paraId="017000C9">
            <w:pPr>
              <w:topLinePunct/>
              <w:spacing w:line="440" w:lineRule="exact"/>
              <w:jc w:val="center"/>
              <w:rPr>
                <w:rFonts w:ascii="仿宋" w:hAnsi="仿宋" w:eastAsia="仿宋" w:cs="仿宋"/>
                <w:sz w:val="24"/>
              </w:rPr>
            </w:pPr>
            <w:r>
              <w:rPr>
                <w:rFonts w:hint="eastAsia" w:ascii="仿宋" w:hAnsi="仿宋" w:eastAsia="仿宋" w:cs="仿宋"/>
                <w:sz w:val="24"/>
              </w:rPr>
              <w:t>总人数</w:t>
            </w:r>
          </w:p>
        </w:tc>
        <w:tc>
          <w:tcPr>
            <w:tcW w:w="1905" w:type="dxa"/>
            <w:tcBorders>
              <w:top w:val="single" w:color="auto" w:sz="6" w:space="0"/>
              <w:left w:val="single" w:color="auto" w:sz="6" w:space="0"/>
              <w:bottom w:val="single" w:color="auto" w:sz="6" w:space="0"/>
              <w:right w:val="double" w:color="auto" w:sz="4" w:space="0"/>
            </w:tcBorders>
            <w:vAlign w:val="center"/>
          </w:tcPr>
          <w:p w14:paraId="5679CCD9">
            <w:pPr>
              <w:topLinePunct/>
              <w:spacing w:line="440" w:lineRule="exact"/>
              <w:jc w:val="center"/>
              <w:rPr>
                <w:rFonts w:ascii="仿宋" w:hAnsi="仿宋" w:eastAsia="仿宋" w:cs="仿宋"/>
                <w:sz w:val="24"/>
              </w:rPr>
            </w:pPr>
          </w:p>
        </w:tc>
      </w:tr>
      <w:tr w14:paraId="76261F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restart"/>
            <w:tcBorders>
              <w:top w:val="single" w:color="auto" w:sz="6" w:space="0"/>
              <w:left w:val="double" w:color="auto" w:sz="4" w:space="0"/>
              <w:bottom w:val="single" w:color="auto" w:sz="6" w:space="0"/>
              <w:right w:val="single" w:color="auto" w:sz="6" w:space="0"/>
            </w:tcBorders>
            <w:vAlign w:val="center"/>
          </w:tcPr>
          <w:p w14:paraId="1FEDDCCF">
            <w:pPr>
              <w:topLinePunct/>
              <w:spacing w:line="440" w:lineRule="exact"/>
              <w:jc w:val="center"/>
              <w:rPr>
                <w:rFonts w:ascii="仿宋" w:hAnsi="仿宋" w:eastAsia="仿宋" w:cs="仿宋"/>
                <w:sz w:val="24"/>
              </w:rPr>
            </w:pPr>
            <w:r>
              <w:rPr>
                <w:rFonts w:hint="eastAsia" w:ascii="仿宋" w:hAnsi="仿宋" w:eastAsia="仿宋" w:cs="仿宋"/>
                <w:sz w:val="24"/>
              </w:rPr>
              <w:t>营业执照</w:t>
            </w: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55E856B4">
            <w:pPr>
              <w:topLinePunct/>
              <w:spacing w:line="440" w:lineRule="exact"/>
              <w:jc w:val="center"/>
              <w:rPr>
                <w:rFonts w:ascii="仿宋" w:hAnsi="仿宋" w:eastAsia="仿宋" w:cs="仿宋"/>
                <w:sz w:val="24"/>
              </w:rPr>
            </w:pPr>
            <w:r>
              <w:rPr>
                <w:rFonts w:hint="eastAsia" w:ascii="仿宋" w:hAnsi="仿宋" w:eastAsia="仿宋" w:cs="仿宋"/>
                <w:sz w:val="24"/>
              </w:rPr>
              <w:t>注册号码</w:t>
            </w:r>
          </w:p>
        </w:tc>
        <w:tc>
          <w:tcPr>
            <w:tcW w:w="1435" w:type="dxa"/>
            <w:gridSpan w:val="2"/>
            <w:tcBorders>
              <w:top w:val="single" w:color="auto" w:sz="6" w:space="0"/>
              <w:left w:val="single" w:color="auto" w:sz="6" w:space="0"/>
              <w:bottom w:val="single" w:color="auto" w:sz="6" w:space="0"/>
              <w:right w:val="single" w:color="auto" w:sz="6" w:space="0"/>
            </w:tcBorders>
            <w:vAlign w:val="center"/>
          </w:tcPr>
          <w:p w14:paraId="7107A29E">
            <w:pPr>
              <w:topLinePunct/>
              <w:spacing w:line="440" w:lineRule="exact"/>
              <w:jc w:val="center"/>
              <w:rPr>
                <w:rFonts w:ascii="仿宋" w:hAnsi="仿宋" w:eastAsia="仿宋" w:cs="仿宋"/>
                <w:sz w:val="24"/>
              </w:rPr>
            </w:pPr>
          </w:p>
        </w:tc>
        <w:tc>
          <w:tcPr>
            <w:tcW w:w="1372" w:type="dxa"/>
            <w:gridSpan w:val="2"/>
            <w:tcBorders>
              <w:top w:val="single" w:color="auto" w:sz="6" w:space="0"/>
              <w:left w:val="single" w:color="auto" w:sz="6" w:space="0"/>
              <w:bottom w:val="single" w:color="auto" w:sz="6" w:space="0"/>
              <w:right w:val="single" w:color="auto" w:sz="6" w:space="0"/>
            </w:tcBorders>
            <w:vAlign w:val="center"/>
          </w:tcPr>
          <w:p w14:paraId="69524F95">
            <w:pPr>
              <w:topLinePunct/>
              <w:spacing w:line="440" w:lineRule="exact"/>
              <w:ind w:firstLine="120" w:firstLineChars="50"/>
              <w:jc w:val="center"/>
              <w:rPr>
                <w:rFonts w:ascii="仿宋" w:hAnsi="仿宋" w:eastAsia="仿宋" w:cs="仿宋"/>
                <w:sz w:val="24"/>
              </w:rPr>
            </w:pPr>
            <w:r>
              <w:rPr>
                <w:rFonts w:hint="eastAsia" w:ascii="仿宋" w:hAnsi="仿宋" w:eastAsia="仿宋" w:cs="仿宋"/>
                <w:sz w:val="24"/>
              </w:rPr>
              <w:t>注册地址</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56F7A06C">
            <w:pPr>
              <w:topLinePunct/>
              <w:spacing w:line="440" w:lineRule="exact"/>
              <w:ind w:firstLine="120" w:firstLineChars="50"/>
              <w:jc w:val="center"/>
              <w:rPr>
                <w:rFonts w:ascii="仿宋" w:hAnsi="仿宋" w:eastAsia="仿宋" w:cs="仿宋"/>
                <w:sz w:val="24"/>
              </w:rPr>
            </w:pPr>
          </w:p>
        </w:tc>
      </w:tr>
      <w:tr w14:paraId="62A158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2BC1D1F8">
            <w:pPr>
              <w:topLinePunct/>
              <w:spacing w:line="440" w:lineRule="exact"/>
              <w:jc w:val="center"/>
              <w:rPr>
                <w:rFonts w:ascii="仿宋" w:hAnsi="仿宋" w:eastAsia="仿宋" w:cs="仿宋"/>
                <w:sz w:val="24"/>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5EE08BD0">
            <w:pPr>
              <w:topLinePunct/>
              <w:spacing w:line="440" w:lineRule="exact"/>
              <w:jc w:val="center"/>
              <w:rPr>
                <w:rFonts w:ascii="仿宋" w:hAnsi="仿宋" w:eastAsia="仿宋" w:cs="仿宋"/>
                <w:sz w:val="24"/>
              </w:rPr>
            </w:pPr>
            <w:r>
              <w:rPr>
                <w:rFonts w:hint="eastAsia" w:ascii="仿宋" w:hAnsi="仿宋" w:eastAsia="仿宋" w:cs="仿宋"/>
                <w:sz w:val="24"/>
              </w:rPr>
              <w:t>发证机关</w:t>
            </w:r>
          </w:p>
        </w:tc>
        <w:tc>
          <w:tcPr>
            <w:tcW w:w="1435" w:type="dxa"/>
            <w:gridSpan w:val="2"/>
            <w:tcBorders>
              <w:top w:val="single" w:color="auto" w:sz="6" w:space="0"/>
              <w:left w:val="single" w:color="auto" w:sz="6" w:space="0"/>
              <w:bottom w:val="single" w:color="auto" w:sz="6" w:space="0"/>
              <w:right w:val="single" w:color="auto" w:sz="6" w:space="0"/>
            </w:tcBorders>
            <w:vAlign w:val="center"/>
          </w:tcPr>
          <w:p w14:paraId="7BE26600">
            <w:pPr>
              <w:topLinePunct/>
              <w:spacing w:line="440" w:lineRule="exact"/>
              <w:jc w:val="center"/>
              <w:rPr>
                <w:rFonts w:ascii="仿宋" w:hAnsi="仿宋" w:eastAsia="仿宋" w:cs="仿宋"/>
                <w:sz w:val="24"/>
              </w:rPr>
            </w:pPr>
          </w:p>
        </w:tc>
        <w:tc>
          <w:tcPr>
            <w:tcW w:w="1372" w:type="dxa"/>
            <w:gridSpan w:val="2"/>
            <w:tcBorders>
              <w:top w:val="single" w:color="auto" w:sz="6" w:space="0"/>
              <w:left w:val="single" w:color="auto" w:sz="6" w:space="0"/>
              <w:bottom w:val="single" w:color="auto" w:sz="6" w:space="0"/>
              <w:right w:val="single" w:color="auto" w:sz="6" w:space="0"/>
            </w:tcBorders>
            <w:vAlign w:val="center"/>
          </w:tcPr>
          <w:p w14:paraId="09AA5488">
            <w:pPr>
              <w:topLinePunct/>
              <w:spacing w:line="440" w:lineRule="exact"/>
              <w:ind w:firstLine="120" w:firstLineChars="50"/>
              <w:jc w:val="center"/>
              <w:rPr>
                <w:rFonts w:ascii="仿宋" w:hAnsi="仿宋" w:eastAsia="仿宋" w:cs="仿宋"/>
                <w:sz w:val="24"/>
              </w:rPr>
            </w:pPr>
            <w:r>
              <w:rPr>
                <w:rFonts w:hint="eastAsia" w:ascii="仿宋" w:hAnsi="仿宋" w:eastAsia="仿宋" w:cs="仿宋"/>
                <w:sz w:val="24"/>
              </w:rPr>
              <w:t>发证日期</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541427DC">
            <w:pPr>
              <w:topLinePunct/>
              <w:spacing w:line="440" w:lineRule="exact"/>
              <w:ind w:firstLine="120" w:firstLineChars="50"/>
              <w:jc w:val="center"/>
              <w:rPr>
                <w:rFonts w:ascii="仿宋" w:hAnsi="仿宋" w:eastAsia="仿宋" w:cs="仿宋"/>
                <w:sz w:val="24"/>
              </w:rPr>
            </w:pPr>
          </w:p>
        </w:tc>
      </w:tr>
      <w:tr w14:paraId="54FBEE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5D51263F">
            <w:pPr>
              <w:topLinePunct/>
              <w:spacing w:line="440" w:lineRule="exact"/>
              <w:jc w:val="center"/>
              <w:rPr>
                <w:rFonts w:ascii="仿宋" w:hAnsi="仿宋" w:eastAsia="仿宋" w:cs="仿宋"/>
                <w:sz w:val="24"/>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316177A3">
            <w:pPr>
              <w:topLinePunct/>
              <w:spacing w:line="440" w:lineRule="exact"/>
              <w:jc w:val="center"/>
              <w:rPr>
                <w:rFonts w:ascii="仿宋" w:hAnsi="仿宋" w:eastAsia="仿宋" w:cs="仿宋"/>
                <w:sz w:val="24"/>
              </w:rPr>
            </w:pPr>
            <w:r>
              <w:rPr>
                <w:rFonts w:hint="eastAsia" w:ascii="仿宋" w:hAnsi="仿宋" w:eastAsia="仿宋" w:cs="仿宋"/>
                <w:sz w:val="24"/>
              </w:rPr>
              <w:t>营业范围（主营）</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69D943F2">
            <w:pPr>
              <w:topLinePunct/>
              <w:spacing w:line="440" w:lineRule="exact"/>
              <w:ind w:firstLine="120" w:firstLineChars="50"/>
              <w:jc w:val="center"/>
              <w:rPr>
                <w:rFonts w:ascii="仿宋" w:hAnsi="仿宋" w:eastAsia="仿宋" w:cs="仿宋"/>
                <w:sz w:val="24"/>
              </w:rPr>
            </w:pPr>
          </w:p>
        </w:tc>
      </w:tr>
      <w:tr w14:paraId="23B15F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14:paraId="4FAE5B4B">
            <w:pPr>
              <w:topLinePunct/>
              <w:spacing w:line="440" w:lineRule="exact"/>
              <w:jc w:val="center"/>
              <w:rPr>
                <w:rFonts w:ascii="仿宋" w:hAnsi="仿宋" w:eastAsia="仿宋" w:cs="仿宋"/>
                <w:sz w:val="24"/>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14:paraId="74A5FF89">
            <w:pPr>
              <w:topLinePunct/>
              <w:spacing w:line="440" w:lineRule="exact"/>
              <w:jc w:val="center"/>
              <w:rPr>
                <w:rFonts w:ascii="仿宋" w:hAnsi="仿宋" w:eastAsia="仿宋" w:cs="仿宋"/>
                <w:sz w:val="24"/>
              </w:rPr>
            </w:pPr>
            <w:r>
              <w:rPr>
                <w:rFonts w:hint="eastAsia" w:ascii="仿宋" w:hAnsi="仿宋" w:eastAsia="仿宋" w:cs="仿宋"/>
                <w:sz w:val="24"/>
              </w:rPr>
              <w:t>营业范围（兼营）</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65037AF2">
            <w:pPr>
              <w:topLinePunct/>
              <w:spacing w:line="440" w:lineRule="exact"/>
              <w:ind w:firstLine="120" w:firstLineChars="50"/>
              <w:jc w:val="center"/>
              <w:rPr>
                <w:rFonts w:ascii="仿宋" w:hAnsi="仿宋" w:eastAsia="仿宋" w:cs="仿宋"/>
                <w:sz w:val="24"/>
              </w:rPr>
            </w:pPr>
          </w:p>
        </w:tc>
      </w:tr>
      <w:tr w14:paraId="693B1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7" w:hRule="atLeast"/>
          <w:jc w:val="center"/>
        </w:trPr>
        <w:tc>
          <w:tcPr>
            <w:tcW w:w="2754" w:type="dxa"/>
            <w:gridSpan w:val="4"/>
            <w:tcBorders>
              <w:top w:val="single" w:color="auto" w:sz="6" w:space="0"/>
              <w:left w:val="double" w:color="auto" w:sz="4" w:space="0"/>
              <w:bottom w:val="single" w:color="auto" w:sz="6" w:space="0"/>
              <w:right w:val="single" w:color="auto" w:sz="6" w:space="0"/>
            </w:tcBorders>
            <w:vAlign w:val="center"/>
          </w:tcPr>
          <w:p w14:paraId="095FB533">
            <w:pPr>
              <w:topLinePunct/>
              <w:spacing w:line="440" w:lineRule="exact"/>
              <w:jc w:val="center"/>
              <w:rPr>
                <w:rFonts w:ascii="仿宋" w:hAnsi="仿宋" w:eastAsia="仿宋" w:cs="仿宋"/>
                <w:sz w:val="24"/>
              </w:rPr>
            </w:pPr>
            <w:r>
              <w:rPr>
                <w:rFonts w:hint="eastAsia" w:ascii="仿宋" w:hAnsi="仿宋" w:eastAsia="仿宋" w:cs="仿宋"/>
                <w:sz w:val="24"/>
              </w:rPr>
              <w:t>基本账户开户行及账号</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3D78B349">
            <w:pPr>
              <w:topLinePunct/>
              <w:spacing w:line="440" w:lineRule="exact"/>
              <w:jc w:val="center"/>
              <w:rPr>
                <w:rFonts w:ascii="仿宋" w:hAnsi="仿宋" w:eastAsia="仿宋" w:cs="仿宋"/>
                <w:sz w:val="24"/>
              </w:rPr>
            </w:pPr>
          </w:p>
        </w:tc>
      </w:tr>
      <w:tr w14:paraId="5B20ED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7" w:hRule="atLeast"/>
          <w:jc w:val="center"/>
        </w:trPr>
        <w:tc>
          <w:tcPr>
            <w:tcW w:w="2754" w:type="dxa"/>
            <w:gridSpan w:val="4"/>
            <w:tcBorders>
              <w:top w:val="single" w:color="auto" w:sz="6" w:space="0"/>
              <w:left w:val="double" w:color="auto" w:sz="4" w:space="0"/>
              <w:bottom w:val="single" w:color="auto" w:sz="6" w:space="0"/>
              <w:right w:val="single" w:color="auto" w:sz="6" w:space="0"/>
            </w:tcBorders>
            <w:vAlign w:val="center"/>
          </w:tcPr>
          <w:p w14:paraId="6CFA63E5">
            <w:pPr>
              <w:topLinePunct/>
              <w:spacing w:line="440" w:lineRule="exact"/>
              <w:jc w:val="center"/>
              <w:rPr>
                <w:rFonts w:ascii="仿宋" w:hAnsi="仿宋" w:eastAsia="仿宋" w:cs="仿宋"/>
                <w:sz w:val="24"/>
              </w:rPr>
            </w:pPr>
            <w:r>
              <w:rPr>
                <w:rFonts w:hint="eastAsia" w:ascii="仿宋" w:hAnsi="仿宋" w:eastAsia="仿宋" w:cs="仿宋"/>
                <w:sz w:val="24"/>
              </w:rPr>
              <w:t>税务登记机关</w:t>
            </w:r>
          </w:p>
        </w:tc>
        <w:tc>
          <w:tcPr>
            <w:tcW w:w="6036" w:type="dxa"/>
            <w:gridSpan w:val="6"/>
            <w:tcBorders>
              <w:top w:val="single" w:color="auto" w:sz="6" w:space="0"/>
              <w:left w:val="single" w:color="auto" w:sz="6" w:space="0"/>
              <w:bottom w:val="single" w:color="auto" w:sz="6" w:space="0"/>
              <w:right w:val="double" w:color="auto" w:sz="4" w:space="0"/>
            </w:tcBorders>
            <w:vAlign w:val="center"/>
          </w:tcPr>
          <w:p w14:paraId="772F3D87">
            <w:pPr>
              <w:topLinePunct/>
              <w:spacing w:line="440" w:lineRule="exact"/>
              <w:jc w:val="center"/>
              <w:rPr>
                <w:rFonts w:ascii="仿宋" w:hAnsi="仿宋" w:eastAsia="仿宋" w:cs="仿宋"/>
                <w:sz w:val="24"/>
              </w:rPr>
            </w:pPr>
          </w:p>
        </w:tc>
      </w:tr>
      <w:tr w14:paraId="1146CF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4DF11079">
            <w:pPr>
              <w:topLinePunct/>
              <w:spacing w:line="440" w:lineRule="exact"/>
              <w:jc w:val="center"/>
              <w:rPr>
                <w:rFonts w:ascii="仿宋" w:hAnsi="仿宋" w:eastAsia="仿宋" w:cs="仿宋"/>
                <w:sz w:val="24"/>
              </w:rPr>
            </w:pPr>
            <w:r>
              <w:rPr>
                <w:rFonts w:hint="eastAsia" w:ascii="仿宋" w:hAnsi="仿宋" w:eastAsia="仿宋" w:cs="仿宋"/>
                <w:sz w:val="24"/>
              </w:rPr>
              <w:t>资质名称</w:t>
            </w: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5C1B6153">
            <w:pPr>
              <w:topLinePunct/>
              <w:spacing w:line="440" w:lineRule="exact"/>
              <w:jc w:val="center"/>
              <w:rPr>
                <w:rFonts w:ascii="仿宋" w:hAnsi="仿宋" w:eastAsia="仿宋" w:cs="仿宋"/>
                <w:sz w:val="24"/>
              </w:rPr>
            </w:pPr>
            <w:r>
              <w:rPr>
                <w:rFonts w:hint="eastAsia" w:ascii="仿宋" w:hAnsi="仿宋" w:eastAsia="仿宋" w:cs="仿宋"/>
                <w:sz w:val="24"/>
              </w:rPr>
              <w:t>等级</w:t>
            </w:r>
          </w:p>
        </w:tc>
        <w:tc>
          <w:tcPr>
            <w:tcW w:w="1079" w:type="dxa"/>
            <w:tcBorders>
              <w:top w:val="single" w:color="auto" w:sz="6" w:space="0"/>
              <w:left w:val="single" w:color="auto" w:sz="6" w:space="0"/>
              <w:bottom w:val="single" w:color="auto" w:sz="6" w:space="0"/>
              <w:right w:val="single" w:color="auto" w:sz="6" w:space="0"/>
            </w:tcBorders>
            <w:vAlign w:val="center"/>
          </w:tcPr>
          <w:p w14:paraId="4B9CDD5E">
            <w:pPr>
              <w:topLinePunct/>
              <w:spacing w:line="440" w:lineRule="exact"/>
              <w:jc w:val="center"/>
              <w:rPr>
                <w:rFonts w:ascii="仿宋" w:hAnsi="仿宋" w:eastAsia="仿宋" w:cs="仿宋"/>
                <w:sz w:val="24"/>
              </w:rPr>
            </w:pPr>
            <w:r>
              <w:rPr>
                <w:rFonts w:hint="eastAsia" w:ascii="仿宋" w:hAnsi="仿宋" w:eastAsia="仿宋" w:cs="仿宋"/>
                <w:sz w:val="24"/>
              </w:rPr>
              <w:t>发证</w:t>
            </w:r>
          </w:p>
          <w:p w14:paraId="638D167E">
            <w:pPr>
              <w:topLinePunct/>
              <w:spacing w:line="440" w:lineRule="exact"/>
              <w:jc w:val="center"/>
              <w:rPr>
                <w:rFonts w:ascii="仿宋" w:hAnsi="仿宋" w:eastAsia="仿宋" w:cs="仿宋"/>
                <w:sz w:val="24"/>
              </w:rPr>
            </w:pPr>
            <w:r>
              <w:rPr>
                <w:rFonts w:hint="eastAsia" w:ascii="仿宋" w:hAnsi="仿宋" w:eastAsia="仿宋" w:cs="仿宋"/>
                <w:sz w:val="24"/>
              </w:rPr>
              <w:t>机关</w:t>
            </w: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71E71A2D">
            <w:pPr>
              <w:topLinePunct/>
              <w:spacing w:line="440" w:lineRule="exact"/>
              <w:jc w:val="center"/>
              <w:rPr>
                <w:rFonts w:ascii="仿宋" w:hAnsi="仿宋" w:eastAsia="仿宋" w:cs="仿宋"/>
                <w:sz w:val="24"/>
              </w:rPr>
            </w:pPr>
            <w:r>
              <w:rPr>
                <w:rFonts w:hint="eastAsia" w:ascii="仿宋" w:hAnsi="仿宋" w:eastAsia="仿宋" w:cs="仿宋"/>
                <w:sz w:val="24"/>
              </w:rPr>
              <w:t>有效期</w:t>
            </w:r>
          </w:p>
        </w:tc>
      </w:tr>
      <w:tr w14:paraId="571C32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7511074B">
            <w:pPr>
              <w:topLinePunct/>
              <w:spacing w:line="440" w:lineRule="exact"/>
              <w:jc w:val="center"/>
              <w:rPr>
                <w:rFonts w:ascii="仿宋" w:hAnsi="仿宋" w:eastAsia="仿宋" w:cs="仿宋"/>
                <w:sz w:val="24"/>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78A7087E">
            <w:pPr>
              <w:topLinePunct/>
              <w:spacing w:line="440" w:lineRule="exact"/>
              <w:jc w:val="center"/>
              <w:rPr>
                <w:rFonts w:ascii="仿宋" w:hAnsi="仿宋" w:eastAsia="仿宋" w:cs="仿宋"/>
                <w:sz w:val="24"/>
              </w:rPr>
            </w:pPr>
          </w:p>
        </w:tc>
        <w:tc>
          <w:tcPr>
            <w:tcW w:w="1079" w:type="dxa"/>
            <w:tcBorders>
              <w:top w:val="single" w:color="auto" w:sz="6" w:space="0"/>
              <w:left w:val="single" w:color="auto" w:sz="6" w:space="0"/>
              <w:bottom w:val="single" w:color="auto" w:sz="6" w:space="0"/>
              <w:right w:val="single" w:color="auto" w:sz="6" w:space="0"/>
            </w:tcBorders>
            <w:vAlign w:val="center"/>
          </w:tcPr>
          <w:p w14:paraId="33DFAF0B">
            <w:pPr>
              <w:topLinePunct/>
              <w:spacing w:line="440" w:lineRule="exact"/>
              <w:jc w:val="center"/>
              <w:rPr>
                <w:rFonts w:ascii="仿宋" w:hAnsi="仿宋" w:eastAsia="仿宋" w:cs="仿宋"/>
                <w:sz w:val="24"/>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73C99CED">
            <w:pPr>
              <w:topLinePunct/>
              <w:spacing w:line="440" w:lineRule="exact"/>
              <w:jc w:val="center"/>
              <w:rPr>
                <w:rFonts w:ascii="仿宋" w:hAnsi="仿宋" w:eastAsia="仿宋" w:cs="仿宋"/>
                <w:sz w:val="24"/>
              </w:rPr>
            </w:pPr>
          </w:p>
        </w:tc>
      </w:tr>
      <w:tr w14:paraId="6D5502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6A574C28">
            <w:pPr>
              <w:topLinePunct/>
              <w:spacing w:line="440" w:lineRule="exact"/>
              <w:jc w:val="center"/>
              <w:rPr>
                <w:rFonts w:ascii="仿宋" w:hAnsi="仿宋" w:eastAsia="仿宋" w:cs="仿宋"/>
                <w:sz w:val="24"/>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58F4F399">
            <w:pPr>
              <w:topLinePunct/>
              <w:spacing w:line="440" w:lineRule="exact"/>
              <w:jc w:val="center"/>
              <w:rPr>
                <w:rFonts w:ascii="仿宋" w:hAnsi="仿宋" w:eastAsia="仿宋" w:cs="仿宋"/>
                <w:sz w:val="24"/>
              </w:rPr>
            </w:pPr>
          </w:p>
        </w:tc>
        <w:tc>
          <w:tcPr>
            <w:tcW w:w="1079" w:type="dxa"/>
            <w:tcBorders>
              <w:top w:val="single" w:color="auto" w:sz="6" w:space="0"/>
              <w:left w:val="single" w:color="auto" w:sz="6" w:space="0"/>
              <w:bottom w:val="single" w:color="auto" w:sz="6" w:space="0"/>
              <w:right w:val="single" w:color="auto" w:sz="6" w:space="0"/>
            </w:tcBorders>
            <w:vAlign w:val="center"/>
          </w:tcPr>
          <w:p w14:paraId="52A376C0">
            <w:pPr>
              <w:topLinePunct/>
              <w:spacing w:line="440" w:lineRule="exact"/>
              <w:jc w:val="center"/>
              <w:rPr>
                <w:rFonts w:ascii="仿宋" w:hAnsi="仿宋" w:eastAsia="仿宋" w:cs="仿宋"/>
                <w:sz w:val="24"/>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5B87E6C1">
            <w:pPr>
              <w:topLinePunct/>
              <w:spacing w:line="440" w:lineRule="exact"/>
              <w:jc w:val="center"/>
              <w:rPr>
                <w:rFonts w:ascii="仿宋" w:hAnsi="仿宋" w:eastAsia="仿宋" w:cs="仿宋"/>
                <w:sz w:val="24"/>
              </w:rPr>
            </w:pPr>
          </w:p>
        </w:tc>
      </w:tr>
      <w:tr w14:paraId="0F03C15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14:paraId="6FAEA19A">
            <w:pPr>
              <w:topLinePunct/>
              <w:spacing w:line="440" w:lineRule="exact"/>
              <w:jc w:val="center"/>
              <w:rPr>
                <w:rFonts w:ascii="仿宋" w:hAnsi="仿宋" w:eastAsia="仿宋" w:cs="仿宋"/>
                <w:sz w:val="24"/>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14:paraId="6336F264">
            <w:pPr>
              <w:topLinePunct/>
              <w:spacing w:line="440" w:lineRule="exact"/>
              <w:jc w:val="center"/>
              <w:rPr>
                <w:rFonts w:ascii="仿宋" w:hAnsi="仿宋" w:eastAsia="仿宋" w:cs="仿宋"/>
                <w:sz w:val="24"/>
              </w:rPr>
            </w:pPr>
          </w:p>
        </w:tc>
        <w:tc>
          <w:tcPr>
            <w:tcW w:w="1079" w:type="dxa"/>
            <w:tcBorders>
              <w:top w:val="single" w:color="auto" w:sz="6" w:space="0"/>
              <w:left w:val="single" w:color="auto" w:sz="6" w:space="0"/>
              <w:bottom w:val="single" w:color="auto" w:sz="6" w:space="0"/>
              <w:right w:val="single" w:color="auto" w:sz="6" w:space="0"/>
            </w:tcBorders>
            <w:vAlign w:val="center"/>
          </w:tcPr>
          <w:p w14:paraId="164B8160">
            <w:pPr>
              <w:topLinePunct/>
              <w:spacing w:line="440" w:lineRule="exact"/>
              <w:jc w:val="center"/>
              <w:rPr>
                <w:rFonts w:ascii="仿宋" w:hAnsi="仿宋" w:eastAsia="仿宋" w:cs="仿宋"/>
                <w:sz w:val="24"/>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14:paraId="767803B7">
            <w:pPr>
              <w:topLinePunct/>
              <w:spacing w:line="440" w:lineRule="exact"/>
              <w:jc w:val="center"/>
              <w:rPr>
                <w:rFonts w:ascii="仿宋" w:hAnsi="仿宋" w:eastAsia="仿宋" w:cs="仿宋"/>
                <w:sz w:val="24"/>
              </w:rPr>
            </w:pPr>
          </w:p>
        </w:tc>
      </w:tr>
      <w:tr w14:paraId="61C9E3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3" w:hRule="atLeast"/>
          <w:jc w:val="center"/>
        </w:trPr>
        <w:tc>
          <w:tcPr>
            <w:tcW w:w="1254" w:type="dxa"/>
            <w:gridSpan w:val="2"/>
            <w:tcBorders>
              <w:top w:val="single" w:color="auto" w:sz="6" w:space="0"/>
              <w:left w:val="double" w:color="auto" w:sz="4" w:space="0"/>
              <w:bottom w:val="double" w:color="auto" w:sz="4" w:space="0"/>
              <w:right w:val="single" w:color="auto" w:sz="6" w:space="0"/>
            </w:tcBorders>
            <w:vAlign w:val="center"/>
          </w:tcPr>
          <w:p w14:paraId="4924BFAF">
            <w:pPr>
              <w:topLinePunct/>
              <w:spacing w:line="440" w:lineRule="exact"/>
              <w:jc w:val="center"/>
              <w:rPr>
                <w:rFonts w:ascii="仿宋" w:hAnsi="仿宋" w:eastAsia="仿宋" w:cs="仿宋"/>
                <w:sz w:val="24"/>
              </w:rPr>
            </w:pPr>
            <w:r>
              <w:rPr>
                <w:rFonts w:hint="eastAsia" w:ascii="仿宋" w:hAnsi="仿宋" w:eastAsia="仿宋" w:cs="仿宋"/>
                <w:sz w:val="24"/>
              </w:rPr>
              <w:t>备注</w:t>
            </w:r>
          </w:p>
        </w:tc>
        <w:tc>
          <w:tcPr>
            <w:tcW w:w="7536" w:type="dxa"/>
            <w:gridSpan w:val="8"/>
            <w:tcBorders>
              <w:top w:val="single" w:color="auto" w:sz="6" w:space="0"/>
              <w:left w:val="single" w:color="auto" w:sz="6" w:space="0"/>
              <w:bottom w:val="double" w:color="auto" w:sz="4" w:space="0"/>
              <w:right w:val="double" w:color="auto" w:sz="4" w:space="0"/>
            </w:tcBorders>
            <w:vAlign w:val="center"/>
          </w:tcPr>
          <w:p w14:paraId="517EAFB0">
            <w:pPr>
              <w:topLinePunct/>
              <w:spacing w:line="440" w:lineRule="exact"/>
              <w:rPr>
                <w:rFonts w:ascii="仿宋" w:hAnsi="仿宋" w:eastAsia="仿宋" w:cs="仿宋"/>
                <w:sz w:val="24"/>
              </w:rPr>
            </w:pPr>
            <w:r>
              <w:rPr>
                <w:rFonts w:hint="eastAsia" w:ascii="仿宋" w:hAnsi="仿宋" w:eastAsia="仿宋" w:cs="仿宋"/>
                <w:sz w:val="24"/>
              </w:rPr>
              <w:t>附《营业执照》（副本）复印件。</w:t>
            </w:r>
          </w:p>
        </w:tc>
      </w:tr>
    </w:tbl>
    <w:p w14:paraId="1D4079AC">
      <w:pPr>
        <w:widowControl/>
        <w:spacing w:line="480" w:lineRule="exact"/>
        <w:rPr>
          <w:rFonts w:ascii="仿宋" w:hAnsi="仿宋" w:eastAsia="仿宋"/>
          <w:kern w:val="0"/>
          <w:sz w:val="28"/>
          <w:szCs w:val="28"/>
        </w:rPr>
      </w:pPr>
    </w:p>
    <w:p w14:paraId="0C15D9A8">
      <w:pPr>
        <w:widowControl/>
        <w:spacing w:line="480" w:lineRule="exact"/>
        <w:ind w:firstLine="4760" w:firstLineChars="1700"/>
        <w:rPr>
          <w:rFonts w:ascii="仿宋" w:hAnsi="仿宋" w:eastAsia="仿宋"/>
          <w:kern w:val="0"/>
          <w:sz w:val="28"/>
          <w:szCs w:val="28"/>
        </w:rPr>
      </w:pPr>
      <w:r>
        <w:rPr>
          <w:rFonts w:hint="eastAsia" w:ascii="仿宋" w:hAnsi="仿宋" w:eastAsia="仿宋"/>
          <w:kern w:val="0"/>
          <w:sz w:val="28"/>
          <w:szCs w:val="28"/>
        </w:rPr>
        <w:t>参选单位（公章）：</w:t>
      </w:r>
    </w:p>
    <w:p w14:paraId="7181DB0B">
      <w:pPr>
        <w:widowControl/>
        <w:spacing w:line="480" w:lineRule="exact"/>
        <w:ind w:firstLine="4760" w:firstLineChars="1700"/>
        <w:rPr>
          <w:rFonts w:ascii="仿宋" w:hAnsi="仿宋" w:eastAsia="仿宋"/>
          <w:kern w:val="0"/>
          <w:sz w:val="28"/>
          <w:szCs w:val="28"/>
        </w:rPr>
      </w:pPr>
      <w:r>
        <w:rPr>
          <w:rFonts w:hint="eastAsia" w:ascii="仿宋" w:hAnsi="仿宋" w:eastAsia="仿宋"/>
          <w:kern w:val="0"/>
          <w:sz w:val="28"/>
          <w:szCs w:val="28"/>
        </w:rPr>
        <w:t>法定代表人（签字）：</w:t>
      </w:r>
    </w:p>
    <w:p w14:paraId="363A9670">
      <w:pPr>
        <w:spacing w:line="480" w:lineRule="exact"/>
        <w:ind w:firstLine="4760" w:firstLineChars="1700"/>
        <w:rPr>
          <w:rFonts w:ascii="宋体" w:hAnsi="宋体" w:cs="宋体"/>
          <w:b/>
          <w:bCs/>
          <w:kern w:val="0"/>
          <w:sz w:val="28"/>
          <w:szCs w:val="28"/>
        </w:rPr>
      </w:pPr>
      <w:r>
        <w:rPr>
          <w:rFonts w:hint="eastAsia" w:ascii="仿宋" w:hAnsi="仿宋" w:eastAsia="仿宋"/>
          <w:kern w:val="0"/>
          <w:sz w:val="28"/>
          <w:szCs w:val="28"/>
        </w:rPr>
        <w:t>日期：   年   月   日</w:t>
      </w:r>
    </w:p>
    <w:p w14:paraId="5DDCB41C">
      <w:pPr>
        <w:widowControl/>
        <w:spacing w:line="480" w:lineRule="exact"/>
        <w:rPr>
          <w:rFonts w:ascii="宋体" w:hAnsi="宋体" w:cs="宋体"/>
          <w:b/>
          <w:bCs/>
          <w:kern w:val="0"/>
          <w:sz w:val="28"/>
          <w:szCs w:val="28"/>
        </w:rPr>
      </w:pPr>
      <w:r>
        <w:rPr>
          <w:rFonts w:hint="eastAsia" w:ascii="宋体" w:hAnsi="宋体" w:cs="宋体"/>
          <w:b/>
          <w:bCs/>
          <w:kern w:val="0"/>
          <w:sz w:val="28"/>
          <w:szCs w:val="28"/>
        </w:rPr>
        <w:t>附件6</w:t>
      </w:r>
    </w:p>
    <w:p w14:paraId="3058684B">
      <w:pPr>
        <w:widowControl/>
        <w:spacing w:line="480" w:lineRule="exact"/>
        <w:jc w:val="center"/>
        <w:rPr>
          <w:rFonts w:ascii="黑体" w:hAnsi="黑体" w:eastAsia="黑体" w:cs="黑体"/>
          <w:b/>
          <w:bCs/>
          <w:kern w:val="0"/>
          <w:sz w:val="40"/>
          <w:szCs w:val="40"/>
        </w:rPr>
      </w:pPr>
      <w:r>
        <w:rPr>
          <w:rFonts w:hint="eastAsia" w:ascii="黑体" w:hAnsi="黑体" w:eastAsia="黑体" w:cs="黑体"/>
          <w:b/>
          <w:bCs/>
          <w:kern w:val="0"/>
          <w:sz w:val="40"/>
          <w:szCs w:val="40"/>
        </w:rPr>
        <w:t>报价一览表</w:t>
      </w:r>
    </w:p>
    <w:tbl>
      <w:tblPr>
        <w:tblStyle w:val="18"/>
        <w:tblW w:w="937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99"/>
        <w:gridCol w:w="7879"/>
      </w:tblGrid>
      <w:tr w14:paraId="3CA74E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99" w:type="dxa"/>
            <w:tcBorders>
              <w:top w:val="double" w:color="auto" w:sz="4" w:space="0"/>
              <w:left w:val="double" w:color="auto" w:sz="4" w:space="0"/>
              <w:bottom w:val="single" w:color="auto" w:sz="6" w:space="0"/>
              <w:right w:val="single" w:color="auto" w:sz="6" w:space="0"/>
            </w:tcBorders>
            <w:vAlign w:val="center"/>
          </w:tcPr>
          <w:p w14:paraId="6867B9A8">
            <w:pPr>
              <w:tabs>
                <w:tab w:val="left" w:pos="403"/>
                <w:tab w:val="center" w:pos="3781"/>
              </w:tabs>
              <w:spacing w:line="420" w:lineRule="exact"/>
              <w:ind w:right="-76" w:rightChars="-36"/>
              <w:jc w:val="center"/>
              <w:rPr>
                <w:rFonts w:ascii="仿宋" w:hAnsi="仿宋" w:eastAsia="仿宋" w:cs="仿宋"/>
                <w:sz w:val="28"/>
                <w:szCs w:val="28"/>
              </w:rPr>
            </w:pPr>
            <w:r>
              <w:rPr>
                <w:rFonts w:hint="eastAsia" w:ascii="仿宋" w:hAnsi="仿宋" w:eastAsia="仿宋" w:cs="仿宋"/>
                <w:sz w:val="28"/>
                <w:szCs w:val="28"/>
              </w:rPr>
              <w:t>项目名称</w:t>
            </w:r>
          </w:p>
        </w:tc>
        <w:tc>
          <w:tcPr>
            <w:tcW w:w="7879" w:type="dxa"/>
            <w:tcBorders>
              <w:top w:val="double" w:color="auto" w:sz="4" w:space="0"/>
              <w:left w:val="single" w:color="auto" w:sz="6" w:space="0"/>
              <w:bottom w:val="single" w:color="auto" w:sz="6" w:space="0"/>
              <w:right w:val="double" w:color="auto" w:sz="4" w:space="0"/>
            </w:tcBorders>
            <w:vAlign w:val="center"/>
          </w:tcPr>
          <w:p w14:paraId="161492DF">
            <w:pPr>
              <w:spacing w:line="420" w:lineRule="exact"/>
              <w:rPr>
                <w:rFonts w:ascii="仿宋" w:hAnsi="仿宋" w:eastAsia="仿宋" w:cs="仿宋"/>
                <w:sz w:val="28"/>
                <w:szCs w:val="28"/>
              </w:rPr>
            </w:pPr>
            <w:r>
              <w:rPr>
                <w:rFonts w:hint="eastAsia" w:ascii="仿宋" w:hAnsi="仿宋" w:eastAsia="仿宋" w:cs="仿宋"/>
                <w:sz w:val="28"/>
                <w:szCs w:val="28"/>
                <w:lang w:eastAsia="zh-CN"/>
              </w:rPr>
              <w:t>衡阳市珠晖区江东村片区城中村改造项目（一期）社会风险评估咨询服务</w:t>
            </w:r>
          </w:p>
        </w:tc>
      </w:tr>
      <w:tr w14:paraId="4B13A4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1499" w:type="dxa"/>
            <w:tcBorders>
              <w:top w:val="single" w:color="auto" w:sz="6" w:space="0"/>
              <w:left w:val="double" w:color="auto" w:sz="4" w:space="0"/>
              <w:right w:val="single" w:color="auto" w:sz="6" w:space="0"/>
            </w:tcBorders>
            <w:vAlign w:val="center"/>
          </w:tcPr>
          <w:p w14:paraId="556ACB7B">
            <w:pPr>
              <w:spacing w:line="420" w:lineRule="exact"/>
              <w:jc w:val="center"/>
              <w:rPr>
                <w:rFonts w:ascii="仿宋" w:hAnsi="仿宋" w:eastAsia="仿宋" w:cs="仿宋"/>
                <w:sz w:val="28"/>
                <w:szCs w:val="28"/>
              </w:rPr>
            </w:pPr>
            <w:r>
              <w:rPr>
                <w:rFonts w:hint="eastAsia" w:ascii="仿宋" w:hAnsi="仿宋" w:eastAsia="仿宋" w:cs="仿宋"/>
                <w:sz w:val="28"/>
                <w:szCs w:val="28"/>
              </w:rPr>
              <w:t>服务内容</w:t>
            </w:r>
          </w:p>
        </w:tc>
        <w:tc>
          <w:tcPr>
            <w:tcW w:w="7879" w:type="dxa"/>
            <w:tcBorders>
              <w:top w:val="single" w:color="auto" w:sz="6" w:space="0"/>
              <w:left w:val="single" w:color="auto" w:sz="6" w:space="0"/>
              <w:bottom w:val="single" w:color="auto" w:sz="6" w:space="0"/>
              <w:right w:val="double" w:color="auto" w:sz="4" w:space="0"/>
            </w:tcBorders>
            <w:vAlign w:val="center"/>
          </w:tcPr>
          <w:p w14:paraId="562F2E68">
            <w:pPr>
              <w:adjustRightInd w:val="0"/>
              <w:snapToGrid w:val="0"/>
              <w:spacing w:line="560" w:lineRule="exact"/>
              <w:ind w:firstLine="560" w:firstLineChars="200"/>
              <w:jc w:val="left"/>
              <w:rPr>
                <w:rFonts w:ascii="仿宋" w:hAnsi="仿宋" w:eastAsia="仿宋" w:cs="仿宋"/>
                <w:sz w:val="28"/>
                <w:szCs w:val="28"/>
              </w:rPr>
            </w:pPr>
            <w:r>
              <w:rPr>
                <w:rFonts w:hint="eastAsia" w:ascii="仿宋" w:hAnsi="仿宋" w:eastAsia="仿宋" w:cs="仿宋"/>
                <w:sz w:val="28"/>
                <w:szCs w:val="28"/>
                <w:lang w:eastAsia="zh-CN"/>
              </w:rPr>
              <w:t>社会稳定风险性评估</w:t>
            </w:r>
            <w:r>
              <w:rPr>
                <w:rFonts w:hint="eastAsia" w:ascii="仿宋" w:hAnsi="仿宋" w:eastAsia="仿宋" w:cs="仿宋"/>
                <w:kern w:val="0"/>
                <w:sz w:val="28"/>
                <w:szCs w:val="28"/>
              </w:rPr>
              <w:t>等相关工作，</w:t>
            </w:r>
            <w:r>
              <w:rPr>
                <w:rFonts w:hint="eastAsia" w:ascii="仿宋" w:hAnsi="仿宋" w:eastAsia="仿宋" w:cs="仿宋"/>
                <w:kern w:val="0"/>
                <w:sz w:val="28"/>
                <w:szCs w:val="28"/>
                <w:lang w:eastAsia="zh-CN"/>
              </w:rPr>
              <w:t>须拿到政法委的批复，</w:t>
            </w:r>
            <w:r>
              <w:rPr>
                <w:rFonts w:hint="eastAsia" w:ascii="仿宋" w:hAnsi="仿宋" w:eastAsia="仿宋" w:cs="仿宋"/>
                <w:kern w:val="0"/>
                <w:sz w:val="28"/>
                <w:szCs w:val="28"/>
              </w:rPr>
              <w:t>具体服务内容在合同中明确</w:t>
            </w:r>
            <w:r>
              <w:rPr>
                <w:rFonts w:hint="eastAsia" w:ascii="仿宋" w:hAnsi="仿宋" w:eastAsia="仿宋" w:cs="仿宋"/>
                <w:sz w:val="28"/>
                <w:szCs w:val="28"/>
              </w:rPr>
              <w:t>。</w:t>
            </w:r>
          </w:p>
          <w:p w14:paraId="05D5C2E0">
            <w:pPr>
              <w:adjustRightInd w:val="0"/>
              <w:snapToGrid w:val="0"/>
              <w:spacing w:line="380" w:lineRule="exact"/>
              <w:rPr>
                <w:rFonts w:ascii="仿宋" w:hAnsi="仿宋" w:eastAsia="仿宋" w:cs="仿宋"/>
                <w:sz w:val="28"/>
                <w:szCs w:val="28"/>
              </w:rPr>
            </w:pPr>
          </w:p>
        </w:tc>
      </w:tr>
      <w:tr w14:paraId="7A8188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3" w:hRule="atLeast"/>
          <w:jc w:val="center"/>
        </w:trPr>
        <w:tc>
          <w:tcPr>
            <w:tcW w:w="1499" w:type="dxa"/>
            <w:tcBorders>
              <w:left w:val="double" w:color="auto" w:sz="4" w:space="0"/>
              <w:right w:val="single" w:color="auto" w:sz="6" w:space="0"/>
            </w:tcBorders>
            <w:vAlign w:val="center"/>
          </w:tcPr>
          <w:p w14:paraId="13365B57">
            <w:pPr>
              <w:spacing w:line="420" w:lineRule="exact"/>
              <w:jc w:val="center"/>
              <w:rPr>
                <w:rFonts w:ascii="仿宋" w:hAnsi="仿宋" w:eastAsia="仿宋" w:cs="仿宋"/>
                <w:sz w:val="28"/>
                <w:szCs w:val="28"/>
              </w:rPr>
            </w:pPr>
            <w:r>
              <w:rPr>
                <w:rFonts w:hint="eastAsia" w:ascii="仿宋" w:hAnsi="仿宋" w:eastAsia="仿宋" w:cs="仿宋"/>
                <w:sz w:val="28"/>
                <w:szCs w:val="28"/>
              </w:rPr>
              <w:t>投标报价</w:t>
            </w:r>
          </w:p>
        </w:tc>
        <w:tc>
          <w:tcPr>
            <w:tcW w:w="7879" w:type="dxa"/>
            <w:tcBorders>
              <w:top w:val="single" w:color="auto" w:sz="4" w:space="0"/>
              <w:left w:val="single" w:color="auto" w:sz="6" w:space="0"/>
              <w:bottom w:val="single" w:color="auto" w:sz="4" w:space="0"/>
              <w:right w:val="double" w:color="auto" w:sz="4" w:space="0"/>
            </w:tcBorders>
            <w:vAlign w:val="center"/>
          </w:tcPr>
          <w:p w14:paraId="30FAF23F">
            <w:pPr>
              <w:adjustRightInd w:val="0"/>
              <w:snapToGrid w:val="0"/>
              <w:spacing w:line="380" w:lineRule="exact"/>
              <w:rPr>
                <w:rFonts w:ascii="仿宋" w:hAnsi="仿宋" w:eastAsia="仿宋" w:cs="仿宋"/>
                <w:sz w:val="28"/>
                <w:szCs w:val="28"/>
              </w:rPr>
            </w:pPr>
            <w:r>
              <w:rPr>
                <w:rFonts w:hint="eastAsia" w:ascii="仿宋" w:hAnsi="仿宋" w:eastAsia="仿宋" w:cs="仿宋"/>
                <w:sz w:val="28"/>
                <w:szCs w:val="28"/>
              </w:rPr>
              <w:t>大写：</w:t>
            </w:r>
          </w:p>
          <w:p w14:paraId="3926E2FD">
            <w:pPr>
              <w:adjustRightInd w:val="0"/>
              <w:snapToGrid w:val="0"/>
              <w:spacing w:line="380" w:lineRule="exact"/>
              <w:rPr>
                <w:rFonts w:ascii="仿宋" w:hAnsi="仿宋" w:eastAsia="仿宋" w:cs="仿宋"/>
                <w:sz w:val="28"/>
                <w:szCs w:val="28"/>
              </w:rPr>
            </w:pPr>
          </w:p>
          <w:p w14:paraId="2BAA2C4E">
            <w:pPr>
              <w:adjustRightInd w:val="0"/>
              <w:snapToGrid w:val="0"/>
              <w:spacing w:line="380" w:lineRule="exact"/>
              <w:rPr>
                <w:rFonts w:ascii="仿宋" w:hAnsi="仿宋" w:eastAsia="仿宋" w:cs="仿宋"/>
                <w:sz w:val="28"/>
                <w:szCs w:val="28"/>
              </w:rPr>
            </w:pPr>
            <w:r>
              <w:rPr>
                <w:rFonts w:hint="eastAsia" w:ascii="仿宋" w:hAnsi="仿宋" w:eastAsia="仿宋" w:cs="仿宋"/>
                <w:sz w:val="28"/>
                <w:szCs w:val="28"/>
              </w:rPr>
              <w:t>小写：</w:t>
            </w:r>
          </w:p>
        </w:tc>
      </w:tr>
      <w:tr w14:paraId="61FD9A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81" w:hRule="atLeast"/>
          <w:jc w:val="center"/>
        </w:trPr>
        <w:tc>
          <w:tcPr>
            <w:tcW w:w="1499" w:type="dxa"/>
            <w:tcBorders>
              <w:top w:val="single" w:color="auto" w:sz="6" w:space="0"/>
              <w:left w:val="double" w:color="auto" w:sz="4" w:space="0"/>
              <w:bottom w:val="single" w:color="auto" w:sz="6" w:space="0"/>
              <w:right w:val="single" w:color="auto" w:sz="6" w:space="0"/>
            </w:tcBorders>
            <w:vAlign w:val="center"/>
          </w:tcPr>
          <w:p w14:paraId="2C904EDB">
            <w:pPr>
              <w:spacing w:line="420" w:lineRule="exact"/>
              <w:jc w:val="center"/>
              <w:rPr>
                <w:rFonts w:ascii="仿宋" w:hAnsi="仿宋" w:eastAsia="仿宋" w:cs="仿宋"/>
                <w:sz w:val="28"/>
                <w:szCs w:val="28"/>
              </w:rPr>
            </w:pPr>
            <w:r>
              <w:rPr>
                <w:rFonts w:hint="eastAsia" w:ascii="仿宋" w:hAnsi="仿宋" w:eastAsia="仿宋" w:cs="仿宋"/>
                <w:sz w:val="28"/>
                <w:szCs w:val="28"/>
              </w:rPr>
              <w:t>服务质量</w:t>
            </w:r>
          </w:p>
        </w:tc>
        <w:tc>
          <w:tcPr>
            <w:tcW w:w="7879" w:type="dxa"/>
            <w:tcBorders>
              <w:top w:val="single" w:color="auto" w:sz="6" w:space="0"/>
              <w:left w:val="single" w:color="auto" w:sz="6" w:space="0"/>
              <w:bottom w:val="single" w:color="auto" w:sz="6" w:space="0"/>
              <w:right w:val="double" w:color="auto" w:sz="4" w:space="0"/>
            </w:tcBorders>
            <w:vAlign w:val="center"/>
          </w:tcPr>
          <w:p w14:paraId="326227D9">
            <w:pPr>
              <w:spacing w:line="420" w:lineRule="exact"/>
              <w:rPr>
                <w:rFonts w:ascii="仿宋" w:hAnsi="仿宋" w:eastAsia="仿宋" w:cs="仿宋"/>
                <w:iCs/>
                <w:sz w:val="28"/>
                <w:szCs w:val="28"/>
              </w:rPr>
            </w:pPr>
            <w:r>
              <w:rPr>
                <w:rFonts w:hint="eastAsia" w:ascii="仿宋" w:hAnsi="仿宋" w:eastAsia="仿宋" w:cs="仿宋"/>
                <w:iCs/>
                <w:sz w:val="28"/>
                <w:szCs w:val="28"/>
              </w:rPr>
              <w:t>满足比选文件要求。</w:t>
            </w:r>
          </w:p>
        </w:tc>
      </w:tr>
      <w:tr w14:paraId="5A3A48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1499" w:type="dxa"/>
            <w:tcBorders>
              <w:top w:val="single" w:color="auto" w:sz="6" w:space="0"/>
              <w:left w:val="double" w:color="auto" w:sz="4" w:space="0"/>
              <w:bottom w:val="single" w:color="auto" w:sz="6" w:space="0"/>
              <w:right w:val="single" w:color="auto" w:sz="6" w:space="0"/>
            </w:tcBorders>
            <w:vAlign w:val="center"/>
          </w:tcPr>
          <w:p w14:paraId="61EF24A0">
            <w:pPr>
              <w:spacing w:line="420" w:lineRule="exact"/>
              <w:jc w:val="center"/>
              <w:rPr>
                <w:rFonts w:ascii="仿宋" w:hAnsi="仿宋" w:eastAsia="仿宋" w:cs="仿宋"/>
                <w:sz w:val="28"/>
                <w:szCs w:val="28"/>
              </w:rPr>
            </w:pPr>
            <w:r>
              <w:rPr>
                <w:rFonts w:hint="eastAsia" w:ascii="仿宋" w:hAnsi="仿宋" w:eastAsia="仿宋" w:cs="仿宋"/>
                <w:sz w:val="28"/>
                <w:szCs w:val="28"/>
              </w:rPr>
              <w:t>项目负</w:t>
            </w:r>
          </w:p>
          <w:p w14:paraId="44D6BD76">
            <w:pPr>
              <w:spacing w:line="420" w:lineRule="exact"/>
              <w:jc w:val="center"/>
              <w:rPr>
                <w:rFonts w:ascii="仿宋" w:hAnsi="仿宋" w:eastAsia="仿宋" w:cs="仿宋"/>
                <w:sz w:val="28"/>
                <w:szCs w:val="28"/>
              </w:rPr>
            </w:pPr>
            <w:r>
              <w:rPr>
                <w:rFonts w:hint="eastAsia" w:ascii="仿宋" w:hAnsi="仿宋" w:eastAsia="仿宋" w:cs="仿宋"/>
                <w:sz w:val="28"/>
                <w:szCs w:val="28"/>
              </w:rPr>
              <w:t>责人</w:t>
            </w:r>
          </w:p>
        </w:tc>
        <w:tc>
          <w:tcPr>
            <w:tcW w:w="7879" w:type="dxa"/>
            <w:tcBorders>
              <w:top w:val="single" w:color="auto" w:sz="6" w:space="0"/>
              <w:left w:val="single" w:color="auto" w:sz="6" w:space="0"/>
              <w:bottom w:val="single" w:color="auto" w:sz="6" w:space="0"/>
              <w:right w:val="double" w:color="auto" w:sz="4" w:space="0"/>
            </w:tcBorders>
            <w:vAlign w:val="center"/>
          </w:tcPr>
          <w:p w14:paraId="37579516">
            <w:pPr>
              <w:spacing w:line="420" w:lineRule="exact"/>
              <w:ind w:firstLine="280" w:firstLineChars="100"/>
              <w:rPr>
                <w:rFonts w:ascii="仿宋" w:hAnsi="仿宋" w:eastAsia="仿宋" w:cs="仿宋"/>
                <w:sz w:val="28"/>
                <w:szCs w:val="28"/>
              </w:rPr>
            </w:pPr>
          </w:p>
        </w:tc>
      </w:tr>
      <w:tr w14:paraId="5177FA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26" w:hRule="atLeast"/>
          <w:jc w:val="center"/>
        </w:trPr>
        <w:tc>
          <w:tcPr>
            <w:tcW w:w="1499" w:type="dxa"/>
            <w:tcBorders>
              <w:top w:val="single" w:color="auto" w:sz="6" w:space="0"/>
              <w:left w:val="double" w:color="auto" w:sz="4" w:space="0"/>
              <w:bottom w:val="double" w:color="auto" w:sz="4" w:space="0"/>
              <w:right w:val="single" w:color="auto" w:sz="6" w:space="0"/>
            </w:tcBorders>
            <w:vAlign w:val="center"/>
          </w:tcPr>
          <w:p w14:paraId="1B7C9553">
            <w:pPr>
              <w:spacing w:line="420" w:lineRule="exact"/>
              <w:jc w:val="center"/>
              <w:rPr>
                <w:rFonts w:ascii="仿宋" w:hAnsi="仿宋" w:eastAsia="仿宋" w:cs="仿宋"/>
                <w:sz w:val="28"/>
                <w:szCs w:val="28"/>
              </w:rPr>
            </w:pPr>
            <w:r>
              <w:rPr>
                <w:rFonts w:hint="eastAsia" w:ascii="仿宋" w:hAnsi="仿宋" w:eastAsia="仿宋" w:cs="仿宋"/>
                <w:sz w:val="28"/>
                <w:szCs w:val="28"/>
              </w:rPr>
              <w:t>备  注</w:t>
            </w:r>
          </w:p>
        </w:tc>
        <w:tc>
          <w:tcPr>
            <w:tcW w:w="7879" w:type="dxa"/>
            <w:tcBorders>
              <w:top w:val="single" w:color="auto" w:sz="6" w:space="0"/>
              <w:left w:val="single" w:color="auto" w:sz="6" w:space="0"/>
              <w:bottom w:val="double" w:color="auto" w:sz="4" w:space="0"/>
              <w:right w:val="double" w:color="auto" w:sz="4" w:space="0"/>
            </w:tcBorders>
            <w:vAlign w:val="center"/>
          </w:tcPr>
          <w:p w14:paraId="5FCB14F9">
            <w:pPr>
              <w:spacing w:line="420" w:lineRule="exact"/>
              <w:rPr>
                <w:rFonts w:hint="eastAsia" w:ascii="仿宋" w:hAnsi="仿宋" w:eastAsia="仿宋" w:cs="仿宋"/>
                <w:sz w:val="24"/>
              </w:rPr>
            </w:pPr>
            <w:r>
              <w:rPr>
                <w:rFonts w:hint="eastAsia" w:ascii="仿宋" w:hAnsi="仿宋" w:eastAsia="仿宋" w:cs="仿宋"/>
                <w:sz w:val="24"/>
              </w:rPr>
              <w:t>本项目最高投标限价为</w:t>
            </w:r>
            <w:r>
              <w:rPr>
                <w:rFonts w:hint="eastAsia" w:ascii="仿宋" w:hAnsi="仿宋" w:eastAsia="仿宋" w:cs="仿宋"/>
                <w:sz w:val="24"/>
                <w:u w:val="single"/>
              </w:rPr>
              <w:t xml:space="preserve"> </w:t>
            </w:r>
            <w:r>
              <w:rPr>
                <w:rFonts w:hint="eastAsia" w:ascii="仿宋" w:hAnsi="仿宋" w:eastAsia="仿宋" w:cs="仿宋"/>
                <w:color w:val="auto"/>
                <w:sz w:val="24"/>
                <w:u w:val="single"/>
                <w:lang w:val="en-US" w:eastAsia="zh-CN"/>
              </w:rPr>
              <w:t>75</w:t>
            </w:r>
            <w:r>
              <w:rPr>
                <w:rFonts w:hint="eastAsia" w:ascii="仿宋" w:hAnsi="仿宋" w:eastAsia="仿宋" w:cs="仿宋"/>
                <w:color w:val="auto"/>
                <w:sz w:val="24"/>
                <w:u w:val="single"/>
              </w:rPr>
              <w:t>000</w:t>
            </w:r>
            <w:r>
              <w:rPr>
                <w:rFonts w:hint="eastAsia" w:ascii="仿宋" w:hAnsi="仿宋" w:eastAsia="仿宋" w:cs="仿宋"/>
                <w:sz w:val="24"/>
              </w:rPr>
              <w:t>元，投标报价不得高于最高投标限价。</w:t>
            </w:r>
          </w:p>
          <w:p w14:paraId="508F23FA">
            <w:pPr>
              <w:spacing w:line="420" w:lineRule="exact"/>
              <w:rPr>
                <w:rFonts w:hint="eastAsia" w:ascii="仿宋" w:hAnsi="仿宋" w:eastAsia="仿宋" w:cs="仿宋"/>
                <w:sz w:val="24"/>
                <w:lang w:val="en-US" w:eastAsia="zh-CN"/>
              </w:rPr>
            </w:pPr>
            <w:r>
              <w:rPr>
                <w:rFonts w:hint="eastAsia" w:ascii="仿宋" w:hAnsi="仿宋" w:eastAsia="仿宋" w:cs="仿宋"/>
                <w:sz w:val="24"/>
                <w:lang w:val="en-US" w:eastAsia="zh-CN"/>
              </w:rPr>
              <w:t>投标报价为含税价，增值税计算方式：一般计税法。</w:t>
            </w:r>
          </w:p>
          <w:p w14:paraId="7E64941F">
            <w:pPr>
              <w:spacing w:line="420" w:lineRule="exact"/>
              <w:rPr>
                <w:rFonts w:hint="eastAsia" w:ascii="仿宋" w:hAnsi="仿宋" w:eastAsia="仿宋" w:cs="仿宋"/>
                <w:sz w:val="24"/>
                <w:lang w:val="en-US" w:eastAsia="zh-CN"/>
              </w:rPr>
            </w:pPr>
            <w:r>
              <w:rPr>
                <w:rFonts w:hint="eastAsia" w:ascii="仿宋" w:hAnsi="仿宋" w:eastAsia="仿宋" w:cs="仿宋"/>
                <w:sz w:val="24"/>
                <w:lang w:val="en-US" w:eastAsia="zh-CN"/>
              </w:rPr>
              <w:t>投标人身份：应为一般纳税人；</w:t>
            </w:r>
          </w:p>
          <w:p w14:paraId="5C4ED242">
            <w:pPr>
              <w:spacing w:line="420" w:lineRule="exact"/>
              <w:rPr>
                <w:rFonts w:hint="eastAsia" w:ascii="仿宋" w:hAnsi="仿宋" w:eastAsia="仿宋" w:cs="仿宋"/>
                <w:sz w:val="24"/>
                <w:lang w:val="en-US" w:eastAsia="zh-CN"/>
              </w:rPr>
            </w:pPr>
          </w:p>
        </w:tc>
      </w:tr>
    </w:tbl>
    <w:p w14:paraId="53DDBB41">
      <w:pPr>
        <w:widowControl/>
        <w:spacing w:line="480" w:lineRule="exact"/>
        <w:jc w:val="center"/>
        <w:rPr>
          <w:b/>
          <w:bCs/>
          <w:kern w:val="0"/>
          <w:sz w:val="28"/>
          <w:szCs w:val="28"/>
        </w:rPr>
      </w:pPr>
    </w:p>
    <w:p w14:paraId="71CD241A">
      <w:pPr>
        <w:widowControl/>
        <w:spacing w:line="480" w:lineRule="exact"/>
        <w:rPr>
          <w:rFonts w:ascii="仿宋" w:hAnsi="仿宋" w:eastAsia="仿宋"/>
          <w:kern w:val="0"/>
          <w:sz w:val="28"/>
          <w:szCs w:val="28"/>
        </w:rPr>
      </w:pPr>
    </w:p>
    <w:p w14:paraId="1AA8CE17">
      <w:pPr>
        <w:widowControl/>
        <w:spacing w:line="480" w:lineRule="exact"/>
        <w:ind w:firstLine="4760" w:firstLineChars="1700"/>
        <w:rPr>
          <w:rFonts w:ascii="仿宋" w:hAnsi="仿宋" w:eastAsia="仿宋"/>
          <w:kern w:val="0"/>
          <w:sz w:val="28"/>
          <w:szCs w:val="28"/>
        </w:rPr>
      </w:pPr>
      <w:r>
        <w:rPr>
          <w:rFonts w:hint="eastAsia" w:ascii="仿宋" w:hAnsi="仿宋" w:eastAsia="仿宋"/>
          <w:kern w:val="0"/>
          <w:sz w:val="28"/>
          <w:szCs w:val="28"/>
        </w:rPr>
        <w:t>参选单位（公章）：</w:t>
      </w:r>
    </w:p>
    <w:p w14:paraId="61F1678C">
      <w:pPr>
        <w:widowControl/>
        <w:spacing w:line="480" w:lineRule="exact"/>
        <w:rPr>
          <w:rFonts w:ascii="仿宋" w:hAnsi="仿宋" w:eastAsia="仿宋"/>
          <w:kern w:val="0"/>
          <w:sz w:val="28"/>
          <w:szCs w:val="28"/>
        </w:rPr>
      </w:pPr>
    </w:p>
    <w:p w14:paraId="38C6565E">
      <w:pPr>
        <w:widowControl/>
        <w:spacing w:line="480" w:lineRule="exact"/>
        <w:ind w:firstLine="4760" w:firstLineChars="1700"/>
        <w:rPr>
          <w:rFonts w:ascii="仿宋" w:hAnsi="仿宋" w:eastAsia="仿宋"/>
          <w:kern w:val="0"/>
          <w:sz w:val="28"/>
          <w:szCs w:val="28"/>
        </w:rPr>
      </w:pPr>
      <w:r>
        <w:rPr>
          <w:rFonts w:hint="eastAsia" w:ascii="仿宋" w:hAnsi="仿宋" w:eastAsia="仿宋"/>
          <w:kern w:val="0"/>
          <w:sz w:val="28"/>
          <w:szCs w:val="28"/>
        </w:rPr>
        <w:t>法定代表人（签字）：</w:t>
      </w:r>
    </w:p>
    <w:p w14:paraId="6B3A2454">
      <w:pPr>
        <w:widowControl/>
        <w:spacing w:line="480" w:lineRule="exact"/>
        <w:rPr>
          <w:rFonts w:ascii="仿宋" w:hAnsi="仿宋" w:eastAsia="仿宋"/>
          <w:kern w:val="0"/>
          <w:sz w:val="28"/>
          <w:szCs w:val="28"/>
        </w:rPr>
      </w:pPr>
    </w:p>
    <w:p w14:paraId="79D56DC6">
      <w:pPr>
        <w:widowControl/>
        <w:spacing w:line="480" w:lineRule="exact"/>
        <w:ind w:firstLine="4760" w:firstLineChars="1700"/>
        <w:rPr>
          <w:rFonts w:ascii="仿宋" w:hAnsi="仿宋" w:eastAsia="仿宋"/>
          <w:kern w:val="0"/>
          <w:sz w:val="28"/>
          <w:szCs w:val="28"/>
        </w:rPr>
      </w:pPr>
      <w:r>
        <w:rPr>
          <w:rFonts w:hint="eastAsia" w:ascii="仿宋" w:hAnsi="仿宋" w:eastAsia="仿宋"/>
          <w:kern w:val="0"/>
          <w:sz w:val="28"/>
          <w:szCs w:val="28"/>
        </w:rPr>
        <w:t>日期：   年   月   日</w:t>
      </w:r>
    </w:p>
    <w:p w14:paraId="599588D0">
      <w:pPr>
        <w:pStyle w:val="6"/>
      </w:pPr>
      <w:r>
        <w:br w:type="page"/>
      </w:r>
    </w:p>
    <w:p w14:paraId="19D92481">
      <w:pPr>
        <w:widowControl/>
        <w:spacing w:line="480" w:lineRule="exact"/>
        <w:ind w:firstLine="562"/>
        <w:rPr>
          <w:rFonts w:ascii="宋体" w:hAnsi="宋体"/>
          <w:b/>
          <w:bCs/>
          <w:kern w:val="0"/>
          <w:sz w:val="28"/>
          <w:szCs w:val="28"/>
        </w:rPr>
      </w:pPr>
      <w:r>
        <w:rPr>
          <w:rFonts w:hint="eastAsia" w:ascii="宋体" w:hAnsi="宋体"/>
          <w:b/>
          <w:bCs/>
          <w:kern w:val="0"/>
          <w:sz w:val="28"/>
          <w:szCs w:val="28"/>
        </w:rPr>
        <w:t>附件7</w:t>
      </w:r>
    </w:p>
    <w:p w14:paraId="405813E9">
      <w:pPr>
        <w:widowControl/>
        <w:jc w:val="center"/>
        <w:outlineLvl w:val="1"/>
        <w:rPr>
          <w:rFonts w:hint="eastAsia" w:ascii="仿宋_GB2312" w:eastAsia="仿宋_GB2312"/>
          <w:kern w:val="0"/>
          <w:sz w:val="24"/>
        </w:rPr>
      </w:pPr>
      <w:r>
        <w:rPr>
          <w:rFonts w:hint="eastAsia" w:ascii="仿宋_GB2312" w:eastAsia="仿宋_GB2312"/>
          <w:b/>
          <w:sz w:val="32"/>
          <w:szCs w:val="32"/>
        </w:rPr>
        <w:t>商务和技术偏差表</w:t>
      </w:r>
    </w:p>
    <w:tbl>
      <w:tblPr>
        <w:tblStyle w:val="18"/>
        <w:tblW w:w="87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2694"/>
        <w:gridCol w:w="3469"/>
        <w:gridCol w:w="1624"/>
      </w:tblGrid>
      <w:tr w14:paraId="5E29C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14296CBE">
            <w:pPr>
              <w:widowControl/>
              <w:snapToGrid w:val="0"/>
              <w:jc w:val="center"/>
              <w:rPr>
                <w:rFonts w:hint="eastAsia" w:ascii="Calibri" w:hAnsi="Calibri" w:cs="Calibri"/>
                <w:b/>
                <w:kern w:val="0"/>
                <w:szCs w:val="21"/>
              </w:rPr>
            </w:pPr>
            <w:r>
              <w:rPr>
                <w:rFonts w:hint="eastAsia" w:ascii="宋体" w:hAnsi="宋体"/>
                <w:b/>
                <w:kern w:val="0"/>
              </w:rPr>
              <w:t>序号</w:t>
            </w:r>
          </w:p>
        </w:tc>
        <w:tc>
          <w:tcPr>
            <w:tcW w:w="2694" w:type="dxa"/>
            <w:tcBorders>
              <w:top w:val="single" w:color="auto" w:sz="4" w:space="0"/>
              <w:left w:val="nil"/>
              <w:bottom w:val="single" w:color="auto" w:sz="4" w:space="0"/>
              <w:right w:val="single" w:color="auto" w:sz="4" w:space="0"/>
            </w:tcBorders>
            <w:vAlign w:val="center"/>
          </w:tcPr>
          <w:p w14:paraId="282B766B">
            <w:pPr>
              <w:widowControl/>
              <w:snapToGrid w:val="0"/>
              <w:jc w:val="center"/>
              <w:rPr>
                <w:rFonts w:ascii="Calibri" w:hAnsi="Calibri" w:cs="Calibri"/>
                <w:b/>
                <w:kern w:val="0"/>
              </w:rPr>
            </w:pPr>
            <w:r>
              <w:rPr>
                <w:rFonts w:hint="eastAsia" w:ascii="宋体" w:hAnsi="宋体"/>
                <w:b/>
                <w:kern w:val="0"/>
              </w:rPr>
              <w:t>比选文件章节及条款号</w:t>
            </w:r>
          </w:p>
        </w:tc>
        <w:tc>
          <w:tcPr>
            <w:tcW w:w="3469" w:type="dxa"/>
            <w:tcBorders>
              <w:top w:val="single" w:color="auto" w:sz="4" w:space="0"/>
              <w:left w:val="nil"/>
              <w:bottom w:val="single" w:color="auto" w:sz="4" w:space="0"/>
              <w:right w:val="single" w:color="auto" w:sz="4" w:space="0"/>
            </w:tcBorders>
            <w:vAlign w:val="center"/>
          </w:tcPr>
          <w:p w14:paraId="3703EEF1">
            <w:pPr>
              <w:widowControl/>
              <w:snapToGrid w:val="0"/>
              <w:jc w:val="center"/>
              <w:rPr>
                <w:rFonts w:ascii="Calibri" w:hAnsi="Calibri" w:cs="Calibri"/>
                <w:b/>
                <w:kern w:val="0"/>
              </w:rPr>
            </w:pPr>
            <w:r>
              <w:rPr>
                <w:rFonts w:hint="eastAsia" w:ascii="宋体" w:hAnsi="宋体"/>
                <w:b/>
                <w:kern w:val="0"/>
              </w:rPr>
              <w:t>参选文件章节及条款号</w:t>
            </w:r>
          </w:p>
        </w:tc>
        <w:tc>
          <w:tcPr>
            <w:tcW w:w="1624" w:type="dxa"/>
            <w:tcBorders>
              <w:top w:val="single" w:color="auto" w:sz="4" w:space="0"/>
              <w:left w:val="nil"/>
              <w:bottom w:val="single" w:color="auto" w:sz="4" w:space="0"/>
              <w:right w:val="single" w:color="auto" w:sz="4" w:space="0"/>
            </w:tcBorders>
            <w:vAlign w:val="center"/>
          </w:tcPr>
          <w:p w14:paraId="6645E7FE">
            <w:pPr>
              <w:widowControl/>
              <w:snapToGrid w:val="0"/>
              <w:jc w:val="center"/>
              <w:rPr>
                <w:rFonts w:ascii="Calibri" w:hAnsi="Calibri" w:cs="Calibri"/>
                <w:b/>
                <w:kern w:val="0"/>
              </w:rPr>
            </w:pPr>
            <w:r>
              <w:rPr>
                <w:rFonts w:hint="eastAsia" w:ascii="宋体" w:hAnsi="宋体"/>
                <w:b/>
                <w:kern w:val="0"/>
              </w:rPr>
              <w:t>偏差说明</w:t>
            </w:r>
          </w:p>
        </w:tc>
      </w:tr>
      <w:tr w14:paraId="6A3B1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596440EF">
            <w:pPr>
              <w:widowControl/>
              <w:snapToGrid w:val="0"/>
              <w:jc w:val="center"/>
              <w:rPr>
                <w:rFonts w:ascii="Calibri" w:hAnsi="Calibri" w:cs="Calibri"/>
                <w:kern w:val="0"/>
              </w:rPr>
            </w:pPr>
            <w:r>
              <w:rPr>
                <w:kern w:val="0"/>
              </w:rPr>
              <w:t>1</w:t>
            </w:r>
          </w:p>
        </w:tc>
        <w:tc>
          <w:tcPr>
            <w:tcW w:w="2694" w:type="dxa"/>
            <w:tcBorders>
              <w:top w:val="single" w:color="auto" w:sz="4" w:space="0"/>
              <w:left w:val="nil"/>
              <w:bottom w:val="single" w:color="auto" w:sz="4" w:space="0"/>
              <w:right w:val="single" w:color="auto" w:sz="4" w:space="0"/>
            </w:tcBorders>
            <w:vAlign w:val="center"/>
          </w:tcPr>
          <w:p w14:paraId="01361A39">
            <w:pPr>
              <w:widowControl/>
              <w:snapToGrid w:val="0"/>
              <w:jc w:val="center"/>
              <w:rPr>
                <w:rFonts w:ascii="Calibri" w:hAnsi="Calibri" w:cs="Calibri"/>
                <w:kern w:val="0"/>
              </w:rPr>
            </w:pPr>
          </w:p>
        </w:tc>
        <w:tc>
          <w:tcPr>
            <w:tcW w:w="3469" w:type="dxa"/>
            <w:tcBorders>
              <w:top w:val="single" w:color="auto" w:sz="4" w:space="0"/>
              <w:left w:val="nil"/>
              <w:bottom w:val="single" w:color="auto" w:sz="4" w:space="0"/>
              <w:right w:val="single" w:color="auto" w:sz="4" w:space="0"/>
            </w:tcBorders>
            <w:vAlign w:val="center"/>
          </w:tcPr>
          <w:p w14:paraId="7C142748">
            <w:pPr>
              <w:widowControl/>
              <w:snapToGrid w:val="0"/>
              <w:jc w:val="center"/>
              <w:rPr>
                <w:rFonts w:ascii="Calibri" w:hAnsi="Calibri" w:cs="Calibri"/>
                <w:kern w:val="0"/>
              </w:rPr>
            </w:pPr>
          </w:p>
        </w:tc>
        <w:tc>
          <w:tcPr>
            <w:tcW w:w="1624" w:type="dxa"/>
            <w:tcBorders>
              <w:top w:val="single" w:color="auto" w:sz="4" w:space="0"/>
              <w:left w:val="nil"/>
              <w:bottom w:val="single" w:color="auto" w:sz="4" w:space="0"/>
              <w:right w:val="single" w:color="auto" w:sz="4" w:space="0"/>
            </w:tcBorders>
            <w:vAlign w:val="center"/>
          </w:tcPr>
          <w:p w14:paraId="7794A5C9">
            <w:pPr>
              <w:widowControl/>
              <w:snapToGrid w:val="0"/>
              <w:jc w:val="center"/>
              <w:rPr>
                <w:rFonts w:ascii="Calibri" w:hAnsi="Calibri" w:cs="Calibri"/>
                <w:kern w:val="0"/>
              </w:rPr>
            </w:pPr>
          </w:p>
        </w:tc>
      </w:tr>
      <w:tr w14:paraId="7837C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40A23743">
            <w:pPr>
              <w:widowControl/>
              <w:snapToGrid w:val="0"/>
              <w:jc w:val="center"/>
              <w:rPr>
                <w:rFonts w:ascii="Calibri" w:hAnsi="Calibri" w:cs="Calibri"/>
                <w:kern w:val="0"/>
              </w:rPr>
            </w:pPr>
            <w:r>
              <w:rPr>
                <w:kern w:val="0"/>
              </w:rPr>
              <w:t>2</w:t>
            </w:r>
          </w:p>
        </w:tc>
        <w:tc>
          <w:tcPr>
            <w:tcW w:w="2694" w:type="dxa"/>
            <w:tcBorders>
              <w:top w:val="single" w:color="auto" w:sz="4" w:space="0"/>
              <w:left w:val="nil"/>
              <w:bottom w:val="single" w:color="auto" w:sz="4" w:space="0"/>
              <w:right w:val="single" w:color="auto" w:sz="4" w:space="0"/>
            </w:tcBorders>
            <w:vAlign w:val="center"/>
          </w:tcPr>
          <w:p w14:paraId="7ABD3BD5">
            <w:pPr>
              <w:widowControl/>
              <w:snapToGrid w:val="0"/>
              <w:jc w:val="center"/>
              <w:rPr>
                <w:rFonts w:ascii="Calibri" w:hAnsi="Calibri" w:cs="Calibri"/>
                <w:kern w:val="0"/>
              </w:rPr>
            </w:pPr>
          </w:p>
        </w:tc>
        <w:tc>
          <w:tcPr>
            <w:tcW w:w="3469" w:type="dxa"/>
            <w:tcBorders>
              <w:top w:val="single" w:color="auto" w:sz="4" w:space="0"/>
              <w:left w:val="nil"/>
              <w:bottom w:val="single" w:color="auto" w:sz="4" w:space="0"/>
              <w:right w:val="single" w:color="auto" w:sz="4" w:space="0"/>
            </w:tcBorders>
            <w:vAlign w:val="center"/>
          </w:tcPr>
          <w:p w14:paraId="4CECFCE6">
            <w:pPr>
              <w:widowControl/>
              <w:snapToGrid w:val="0"/>
              <w:jc w:val="center"/>
              <w:rPr>
                <w:rFonts w:ascii="Calibri" w:hAnsi="Calibri" w:cs="Calibri"/>
                <w:kern w:val="0"/>
              </w:rPr>
            </w:pPr>
          </w:p>
        </w:tc>
        <w:tc>
          <w:tcPr>
            <w:tcW w:w="1624" w:type="dxa"/>
            <w:tcBorders>
              <w:top w:val="single" w:color="auto" w:sz="4" w:space="0"/>
              <w:left w:val="nil"/>
              <w:bottom w:val="single" w:color="auto" w:sz="4" w:space="0"/>
              <w:right w:val="single" w:color="auto" w:sz="4" w:space="0"/>
            </w:tcBorders>
            <w:vAlign w:val="center"/>
          </w:tcPr>
          <w:p w14:paraId="254DA7D3">
            <w:pPr>
              <w:widowControl/>
              <w:snapToGrid w:val="0"/>
              <w:jc w:val="center"/>
              <w:rPr>
                <w:rFonts w:ascii="Calibri" w:hAnsi="Calibri" w:cs="Calibri"/>
                <w:kern w:val="0"/>
              </w:rPr>
            </w:pPr>
          </w:p>
        </w:tc>
      </w:tr>
      <w:tr w14:paraId="1B6A1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3C68993B">
            <w:pPr>
              <w:widowControl/>
              <w:snapToGrid w:val="0"/>
              <w:jc w:val="center"/>
              <w:rPr>
                <w:rFonts w:ascii="Calibri" w:hAnsi="Calibri" w:cs="Calibri"/>
                <w:kern w:val="0"/>
              </w:rPr>
            </w:pPr>
            <w:r>
              <w:rPr>
                <w:kern w:val="0"/>
              </w:rPr>
              <w:t>3</w:t>
            </w:r>
          </w:p>
        </w:tc>
        <w:tc>
          <w:tcPr>
            <w:tcW w:w="2694" w:type="dxa"/>
            <w:tcBorders>
              <w:top w:val="single" w:color="auto" w:sz="4" w:space="0"/>
              <w:left w:val="nil"/>
              <w:bottom w:val="single" w:color="auto" w:sz="4" w:space="0"/>
              <w:right w:val="single" w:color="auto" w:sz="4" w:space="0"/>
            </w:tcBorders>
            <w:vAlign w:val="center"/>
          </w:tcPr>
          <w:p w14:paraId="16299166">
            <w:pPr>
              <w:widowControl/>
              <w:snapToGrid w:val="0"/>
              <w:jc w:val="center"/>
              <w:rPr>
                <w:rFonts w:ascii="Calibri" w:hAnsi="Calibri" w:cs="Calibri"/>
                <w:kern w:val="0"/>
              </w:rPr>
            </w:pPr>
          </w:p>
        </w:tc>
        <w:tc>
          <w:tcPr>
            <w:tcW w:w="3469" w:type="dxa"/>
            <w:tcBorders>
              <w:top w:val="single" w:color="auto" w:sz="4" w:space="0"/>
              <w:left w:val="nil"/>
              <w:bottom w:val="single" w:color="auto" w:sz="4" w:space="0"/>
              <w:right w:val="single" w:color="auto" w:sz="4" w:space="0"/>
            </w:tcBorders>
            <w:vAlign w:val="center"/>
          </w:tcPr>
          <w:p w14:paraId="2D833D92">
            <w:pPr>
              <w:widowControl/>
              <w:snapToGrid w:val="0"/>
              <w:jc w:val="center"/>
              <w:rPr>
                <w:rFonts w:ascii="Calibri" w:hAnsi="Calibri" w:cs="Calibri"/>
                <w:kern w:val="0"/>
              </w:rPr>
            </w:pPr>
          </w:p>
        </w:tc>
        <w:tc>
          <w:tcPr>
            <w:tcW w:w="1624" w:type="dxa"/>
            <w:tcBorders>
              <w:top w:val="single" w:color="auto" w:sz="4" w:space="0"/>
              <w:left w:val="nil"/>
              <w:bottom w:val="single" w:color="auto" w:sz="4" w:space="0"/>
              <w:right w:val="single" w:color="auto" w:sz="4" w:space="0"/>
            </w:tcBorders>
            <w:vAlign w:val="center"/>
          </w:tcPr>
          <w:p w14:paraId="0D6DF9C1">
            <w:pPr>
              <w:widowControl/>
              <w:snapToGrid w:val="0"/>
              <w:jc w:val="center"/>
              <w:rPr>
                <w:rFonts w:ascii="Calibri" w:hAnsi="Calibri" w:cs="Calibri"/>
                <w:kern w:val="0"/>
              </w:rPr>
            </w:pPr>
          </w:p>
        </w:tc>
      </w:tr>
      <w:tr w14:paraId="40339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79EDFA9C">
            <w:pPr>
              <w:widowControl/>
              <w:snapToGrid w:val="0"/>
              <w:jc w:val="center"/>
              <w:rPr>
                <w:rFonts w:ascii="Calibri" w:hAnsi="Calibri" w:cs="Calibri"/>
                <w:kern w:val="0"/>
              </w:rPr>
            </w:pPr>
            <w:r>
              <w:rPr>
                <w:kern w:val="0"/>
              </w:rPr>
              <w:t>4</w:t>
            </w:r>
          </w:p>
        </w:tc>
        <w:tc>
          <w:tcPr>
            <w:tcW w:w="2694" w:type="dxa"/>
            <w:tcBorders>
              <w:top w:val="single" w:color="auto" w:sz="4" w:space="0"/>
              <w:left w:val="nil"/>
              <w:bottom w:val="single" w:color="auto" w:sz="4" w:space="0"/>
              <w:right w:val="single" w:color="auto" w:sz="4" w:space="0"/>
            </w:tcBorders>
            <w:vAlign w:val="center"/>
          </w:tcPr>
          <w:p w14:paraId="08CEB801">
            <w:pPr>
              <w:widowControl/>
              <w:snapToGrid w:val="0"/>
              <w:jc w:val="center"/>
              <w:rPr>
                <w:rFonts w:ascii="Calibri" w:hAnsi="Calibri" w:cs="Calibri"/>
                <w:kern w:val="0"/>
              </w:rPr>
            </w:pPr>
          </w:p>
        </w:tc>
        <w:tc>
          <w:tcPr>
            <w:tcW w:w="3469" w:type="dxa"/>
            <w:tcBorders>
              <w:top w:val="single" w:color="auto" w:sz="4" w:space="0"/>
              <w:left w:val="nil"/>
              <w:bottom w:val="single" w:color="auto" w:sz="4" w:space="0"/>
              <w:right w:val="single" w:color="auto" w:sz="4" w:space="0"/>
            </w:tcBorders>
            <w:vAlign w:val="center"/>
          </w:tcPr>
          <w:p w14:paraId="56A6DA74">
            <w:pPr>
              <w:widowControl/>
              <w:snapToGrid w:val="0"/>
              <w:jc w:val="center"/>
              <w:rPr>
                <w:rFonts w:ascii="Calibri" w:hAnsi="Calibri" w:cs="Calibri"/>
                <w:kern w:val="0"/>
              </w:rPr>
            </w:pPr>
          </w:p>
        </w:tc>
        <w:tc>
          <w:tcPr>
            <w:tcW w:w="1624" w:type="dxa"/>
            <w:tcBorders>
              <w:top w:val="single" w:color="auto" w:sz="4" w:space="0"/>
              <w:left w:val="nil"/>
              <w:bottom w:val="single" w:color="auto" w:sz="4" w:space="0"/>
              <w:right w:val="single" w:color="auto" w:sz="4" w:space="0"/>
            </w:tcBorders>
            <w:vAlign w:val="center"/>
          </w:tcPr>
          <w:p w14:paraId="5335ABA4">
            <w:pPr>
              <w:widowControl/>
              <w:snapToGrid w:val="0"/>
              <w:jc w:val="center"/>
              <w:rPr>
                <w:rFonts w:ascii="Calibri" w:hAnsi="Calibri" w:cs="Calibri"/>
                <w:kern w:val="0"/>
              </w:rPr>
            </w:pPr>
          </w:p>
        </w:tc>
      </w:tr>
      <w:tr w14:paraId="64870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2B2C5C9A">
            <w:pPr>
              <w:widowControl/>
              <w:snapToGrid w:val="0"/>
              <w:jc w:val="center"/>
              <w:rPr>
                <w:rFonts w:ascii="Calibri" w:hAnsi="Calibri" w:cs="Calibri"/>
                <w:kern w:val="0"/>
              </w:rPr>
            </w:pPr>
            <w:r>
              <w:rPr>
                <w:kern w:val="0"/>
              </w:rPr>
              <w:t>5</w:t>
            </w:r>
          </w:p>
        </w:tc>
        <w:tc>
          <w:tcPr>
            <w:tcW w:w="2694" w:type="dxa"/>
            <w:tcBorders>
              <w:top w:val="single" w:color="auto" w:sz="4" w:space="0"/>
              <w:left w:val="nil"/>
              <w:bottom w:val="single" w:color="auto" w:sz="4" w:space="0"/>
              <w:right w:val="single" w:color="auto" w:sz="4" w:space="0"/>
            </w:tcBorders>
            <w:vAlign w:val="center"/>
          </w:tcPr>
          <w:p w14:paraId="3950E3B2">
            <w:pPr>
              <w:widowControl/>
              <w:snapToGrid w:val="0"/>
              <w:jc w:val="center"/>
              <w:rPr>
                <w:rFonts w:ascii="Calibri" w:hAnsi="Calibri" w:cs="Calibri"/>
                <w:kern w:val="0"/>
              </w:rPr>
            </w:pPr>
          </w:p>
        </w:tc>
        <w:tc>
          <w:tcPr>
            <w:tcW w:w="3469" w:type="dxa"/>
            <w:tcBorders>
              <w:top w:val="single" w:color="auto" w:sz="4" w:space="0"/>
              <w:left w:val="nil"/>
              <w:bottom w:val="single" w:color="auto" w:sz="4" w:space="0"/>
              <w:right w:val="single" w:color="auto" w:sz="4" w:space="0"/>
            </w:tcBorders>
            <w:vAlign w:val="center"/>
          </w:tcPr>
          <w:p w14:paraId="1AADDE3E">
            <w:pPr>
              <w:widowControl/>
              <w:snapToGrid w:val="0"/>
              <w:jc w:val="center"/>
              <w:rPr>
                <w:rFonts w:ascii="Calibri" w:hAnsi="Calibri" w:cs="Calibri"/>
                <w:kern w:val="0"/>
              </w:rPr>
            </w:pPr>
          </w:p>
        </w:tc>
        <w:tc>
          <w:tcPr>
            <w:tcW w:w="1624" w:type="dxa"/>
            <w:tcBorders>
              <w:top w:val="single" w:color="auto" w:sz="4" w:space="0"/>
              <w:left w:val="nil"/>
              <w:bottom w:val="single" w:color="auto" w:sz="4" w:space="0"/>
              <w:right w:val="single" w:color="auto" w:sz="4" w:space="0"/>
            </w:tcBorders>
            <w:vAlign w:val="center"/>
          </w:tcPr>
          <w:p w14:paraId="7293AED9">
            <w:pPr>
              <w:widowControl/>
              <w:snapToGrid w:val="0"/>
              <w:jc w:val="center"/>
              <w:rPr>
                <w:rFonts w:ascii="Calibri" w:hAnsi="Calibri" w:cs="Calibri"/>
                <w:kern w:val="0"/>
              </w:rPr>
            </w:pPr>
          </w:p>
        </w:tc>
      </w:tr>
      <w:tr w14:paraId="4B98A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14:paraId="624DF51C">
            <w:pPr>
              <w:widowControl/>
              <w:snapToGrid w:val="0"/>
              <w:jc w:val="center"/>
              <w:rPr>
                <w:rFonts w:ascii="Calibri" w:hAnsi="Calibri" w:cs="Calibri"/>
                <w:kern w:val="0"/>
              </w:rPr>
            </w:pPr>
            <w:r>
              <w:rPr>
                <w:kern w:val="0"/>
              </w:rPr>
              <w:t>……</w:t>
            </w:r>
          </w:p>
        </w:tc>
        <w:tc>
          <w:tcPr>
            <w:tcW w:w="2694" w:type="dxa"/>
            <w:tcBorders>
              <w:top w:val="single" w:color="auto" w:sz="4" w:space="0"/>
              <w:left w:val="nil"/>
              <w:bottom w:val="single" w:color="auto" w:sz="4" w:space="0"/>
              <w:right w:val="single" w:color="auto" w:sz="4" w:space="0"/>
            </w:tcBorders>
            <w:vAlign w:val="center"/>
          </w:tcPr>
          <w:p w14:paraId="14F5D154">
            <w:pPr>
              <w:widowControl/>
              <w:snapToGrid w:val="0"/>
              <w:jc w:val="center"/>
              <w:rPr>
                <w:rFonts w:ascii="Calibri" w:hAnsi="Calibri" w:cs="Calibri"/>
                <w:kern w:val="0"/>
              </w:rPr>
            </w:pPr>
          </w:p>
        </w:tc>
        <w:tc>
          <w:tcPr>
            <w:tcW w:w="3469" w:type="dxa"/>
            <w:tcBorders>
              <w:top w:val="single" w:color="auto" w:sz="4" w:space="0"/>
              <w:left w:val="nil"/>
              <w:bottom w:val="single" w:color="auto" w:sz="4" w:space="0"/>
              <w:right w:val="single" w:color="auto" w:sz="4" w:space="0"/>
            </w:tcBorders>
            <w:vAlign w:val="center"/>
          </w:tcPr>
          <w:p w14:paraId="12BB56D5">
            <w:pPr>
              <w:widowControl/>
              <w:snapToGrid w:val="0"/>
              <w:jc w:val="center"/>
              <w:rPr>
                <w:rFonts w:ascii="Calibri" w:hAnsi="Calibri" w:cs="Calibri"/>
                <w:kern w:val="0"/>
              </w:rPr>
            </w:pPr>
          </w:p>
        </w:tc>
        <w:tc>
          <w:tcPr>
            <w:tcW w:w="1624" w:type="dxa"/>
            <w:tcBorders>
              <w:top w:val="single" w:color="auto" w:sz="4" w:space="0"/>
              <w:left w:val="nil"/>
              <w:bottom w:val="single" w:color="auto" w:sz="4" w:space="0"/>
              <w:right w:val="single" w:color="auto" w:sz="4" w:space="0"/>
            </w:tcBorders>
            <w:vAlign w:val="center"/>
          </w:tcPr>
          <w:p w14:paraId="31465F1A">
            <w:pPr>
              <w:widowControl/>
              <w:snapToGrid w:val="0"/>
              <w:jc w:val="center"/>
              <w:rPr>
                <w:rFonts w:ascii="Calibri" w:hAnsi="Calibri" w:cs="Calibri"/>
                <w:kern w:val="0"/>
              </w:rPr>
            </w:pPr>
          </w:p>
        </w:tc>
      </w:tr>
    </w:tbl>
    <w:p w14:paraId="33A49652">
      <w:pPr>
        <w:spacing w:before="156" w:beforeLines="50"/>
        <w:ind w:firstLine="420" w:firstLineChars="200"/>
        <w:rPr>
          <w:rFonts w:ascii="Calibri" w:hAnsi="Calibri" w:cs="Calibri"/>
          <w:szCs w:val="21"/>
        </w:rPr>
      </w:pPr>
      <w:r>
        <w:rPr>
          <w:rFonts w:hint="eastAsia" w:ascii="宋体" w:hAnsi="宋体"/>
        </w:rPr>
        <w:t>参选人保证：响应比选人要求的全部内容，无商务和技术偏差。</w:t>
      </w:r>
    </w:p>
    <w:p w14:paraId="4F5E2E9D">
      <w:pPr>
        <w:widowControl/>
        <w:spacing w:line="480" w:lineRule="exact"/>
        <w:ind w:firstLine="4760" w:firstLineChars="1700"/>
        <w:rPr>
          <w:rFonts w:ascii="仿宋" w:hAnsi="仿宋" w:eastAsia="仿宋"/>
          <w:kern w:val="0"/>
          <w:sz w:val="28"/>
          <w:szCs w:val="28"/>
        </w:rPr>
      </w:pPr>
      <w:r>
        <w:rPr>
          <w:rFonts w:hint="eastAsia" w:ascii="仿宋" w:hAnsi="仿宋" w:eastAsia="仿宋"/>
          <w:kern w:val="0"/>
          <w:sz w:val="28"/>
          <w:szCs w:val="28"/>
        </w:rPr>
        <w:t xml:space="preserve"> </w:t>
      </w:r>
    </w:p>
    <w:p w14:paraId="355C3AF9">
      <w:pPr>
        <w:widowControl/>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 xml:space="preserve"> </w:t>
      </w:r>
    </w:p>
    <w:p w14:paraId="6C583BDD">
      <w:pPr>
        <w:widowControl/>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 xml:space="preserve"> </w:t>
      </w:r>
    </w:p>
    <w:p w14:paraId="1F2FEF85">
      <w:pPr>
        <w:widowControl/>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参选单位（公章）：</w:t>
      </w:r>
    </w:p>
    <w:p w14:paraId="576C73D8">
      <w:pPr>
        <w:widowControl/>
        <w:spacing w:line="480" w:lineRule="exact"/>
        <w:rPr>
          <w:rFonts w:hint="eastAsia" w:ascii="仿宋" w:hAnsi="仿宋" w:eastAsia="仿宋"/>
          <w:kern w:val="0"/>
          <w:sz w:val="28"/>
          <w:szCs w:val="28"/>
        </w:rPr>
      </w:pPr>
      <w:r>
        <w:rPr>
          <w:rFonts w:hint="eastAsia" w:ascii="仿宋" w:hAnsi="仿宋" w:eastAsia="仿宋"/>
          <w:kern w:val="0"/>
          <w:sz w:val="28"/>
          <w:szCs w:val="28"/>
        </w:rPr>
        <w:t xml:space="preserve"> </w:t>
      </w:r>
    </w:p>
    <w:p w14:paraId="4E5E182E">
      <w:pPr>
        <w:widowControl/>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法定代表人（签字）：</w:t>
      </w:r>
    </w:p>
    <w:p w14:paraId="70217C29">
      <w:pPr>
        <w:widowControl/>
        <w:spacing w:line="480" w:lineRule="exact"/>
        <w:rPr>
          <w:rFonts w:hint="eastAsia" w:ascii="仿宋" w:hAnsi="仿宋" w:eastAsia="仿宋"/>
          <w:kern w:val="0"/>
          <w:sz w:val="28"/>
          <w:szCs w:val="28"/>
        </w:rPr>
      </w:pPr>
      <w:r>
        <w:rPr>
          <w:rFonts w:hint="eastAsia" w:ascii="仿宋" w:hAnsi="仿宋" w:eastAsia="仿宋"/>
          <w:kern w:val="0"/>
          <w:sz w:val="28"/>
          <w:szCs w:val="28"/>
        </w:rPr>
        <w:t xml:space="preserve"> </w:t>
      </w:r>
    </w:p>
    <w:p w14:paraId="63AF2516">
      <w:pPr>
        <w:spacing w:line="480" w:lineRule="exact"/>
        <w:ind w:firstLine="4760" w:firstLineChars="1700"/>
        <w:rPr>
          <w:rFonts w:hint="eastAsia" w:ascii="仿宋" w:hAnsi="仿宋" w:eastAsia="仿宋"/>
          <w:kern w:val="0"/>
          <w:sz w:val="28"/>
          <w:szCs w:val="28"/>
        </w:rPr>
      </w:pPr>
      <w:r>
        <w:rPr>
          <w:rFonts w:hint="eastAsia" w:ascii="仿宋" w:hAnsi="仿宋" w:eastAsia="仿宋"/>
          <w:kern w:val="0"/>
          <w:sz w:val="28"/>
          <w:szCs w:val="28"/>
        </w:rPr>
        <w:t>日期：   年   月   日</w:t>
      </w:r>
    </w:p>
    <w:p w14:paraId="737EBED1">
      <w:pPr>
        <w:rPr>
          <w:rFonts w:hint="eastAsia"/>
          <w:szCs w:val="21"/>
        </w:rPr>
      </w:pPr>
      <w:r>
        <w:t xml:space="preserve"> </w:t>
      </w:r>
    </w:p>
    <w:p w14:paraId="65EB495B">
      <w:pPr>
        <w:pStyle w:val="17"/>
        <w:ind w:firstLine="400"/>
      </w:pPr>
      <w:r>
        <w:rPr>
          <w:rFonts w:hint="eastAsia"/>
        </w:rPr>
        <w:t xml:space="preserve"> </w:t>
      </w:r>
    </w:p>
    <w:p w14:paraId="7092AA80">
      <w:pPr>
        <w:spacing w:line="480" w:lineRule="exact"/>
        <w:ind w:firstLine="3570" w:firstLineChars="1700"/>
      </w:pPr>
    </w:p>
    <w:p w14:paraId="060105FE">
      <w:pPr>
        <w:spacing w:line="600" w:lineRule="auto"/>
        <w:jc w:val="left"/>
      </w:pPr>
    </w:p>
    <w:p w14:paraId="50CA7963">
      <w:pPr>
        <w:spacing w:line="600" w:lineRule="auto"/>
        <w:jc w:val="left"/>
      </w:pPr>
    </w:p>
    <w:p w14:paraId="654404D7">
      <w:pPr>
        <w:widowControl/>
        <w:jc w:val="left"/>
        <w:rPr>
          <w:rFonts w:hint="eastAsia" w:ascii="Calibri" w:hAnsi="Calibri" w:eastAsia="微软雅黑"/>
          <w:bCs/>
          <w:kern w:val="44"/>
          <w:sz w:val="44"/>
          <w:szCs w:val="44"/>
          <w:lang w:eastAsia="zh-CN"/>
        </w:rPr>
      </w:pPr>
      <w:r>
        <w:rPr>
          <w:rFonts w:ascii="Calibri" w:hAnsi="Calibri" w:eastAsia="微软雅黑"/>
          <w:bCs/>
          <w:kern w:val="44"/>
          <w:sz w:val="44"/>
          <w:szCs w:val="44"/>
        </w:rPr>
        <w:br w:type="page"/>
      </w:r>
      <w:r>
        <w:rPr>
          <w:rFonts w:hint="eastAsia" w:ascii="Calibri" w:hAnsi="Calibri" w:eastAsia="微软雅黑"/>
          <w:bCs/>
          <w:kern w:val="44"/>
          <w:sz w:val="44"/>
          <w:szCs w:val="44"/>
        </w:rPr>
        <w:t>第</w:t>
      </w:r>
      <w:r>
        <w:rPr>
          <w:rFonts w:hint="eastAsia" w:ascii="Calibri" w:hAnsi="Calibri" w:eastAsia="微软雅黑"/>
          <w:bCs/>
          <w:kern w:val="44"/>
          <w:sz w:val="44"/>
          <w:szCs w:val="44"/>
          <w:lang w:eastAsia="zh-CN"/>
        </w:rPr>
        <w:t>四</w:t>
      </w:r>
      <w:r>
        <w:rPr>
          <w:rFonts w:hint="eastAsia" w:ascii="Calibri" w:hAnsi="Calibri" w:eastAsia="微软雅黑"/>
          <w:bCs/>
          <w:kern w:val="44"/>
          <w:sz w:val="44"/>
          <w:szCs w:val="44"/>
        </w:rPr>
        <w:t>章</w:t>
      </w:r>
      <w:r>
        <w:rPr>
          <w:rFonts w:hint="eastAsia" w:ascii="Calibri" w:hAnsi="Calibri" w:eastAsia="微软雅黑"/>
          <w:bCs/>
          <w:kern w:val="44"/>
          <w:sz w:val="44"/>
          <w:szCs w:val="44"/>
          <w:lang w:eastAsia="zh-CN"/>
        </w:rPr>
        <w:t>：</w:t>
      </w:r>
      <w:r>
        <w:rPr>
          <w:rFonts w:hint="eastAsia" w:ascii="Calibri" w:hAnsi="Calibri" w:eastAsia="微软雅黑"/>
          <w:bCs/>
          <w:kern w:val="44"/>
          <w:sz w:val="44"/>
          <w:szCs w:val="44"/>
        </w:rPr>
        <w:t>评标办法（</w:t>
      </w:r>
      <w:r>
        <w:rPr>
          <w:rFonts w:hint="eastAsia" w:ascii="Calibri" w:hAnsi="Calibri" w:eastAsia="微软雅黑"/>
          <w:bCs/>
          <w:kern w:val="44"/>
          <w:sz w:val="44"/>
          <w:szCs w:val="44"/>
          <w:lang w:eastAsia="zh-CN"/>
        </w:rPr>
        <w:t>经评审的最低价法</w:t>
      </w:r>
      <w:r>
        <w:rPr>
          <w:rFonts w:hint="eastAsia" w:ascii="Calibri" w:hAnsi="Calibri" w:eastAsia="微软雅黑"/>
          <w:bCs/>
          <w:kern w:val="44"/>
          <w:sz w:val="44"/>
          <w:szCs w:val="44"/>
        </w:rPr>
        <w:t>）</w:t>
      </w:r>
    </w:p>
    <w:tbl>
      <w:tblPr>
        <w:tblStyle w:val="18"/>
        <w:tblW w:w="945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96"/>
        <w:gridCol w:w="1154"/>
        <w:gridCol w:w="2008"/>
        <w:gridCol w:w="5200"/>
      </w:tblGrid>
      <w:tr w14:paraId="47A53E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5" w:hRule="atLeast"/>
          <w:tblHeader/>
          <w:jc w:val="center"/>
        </w:trPr>
        <w:tc>
          <w:tcPr>
            <w:tcW w:w="2250" w:type="dxa"/>
            <w:gridSpan w:val="2"/>
            <w:tcBorders>
              <w:top w:val="single" w:color="auto" w:sz="4" w:space="0"/>
              <w:left w:val="single" w:color="auto" w:sz="4" w:space="0"/>
              <w:bottom w:val="single" w:color="auto" w:sz="4" w:space="0"/>
              <w:right w:val="single" w:color="auto" w:sz="4" w:space="0"/>
            </w:tcBorders>
            <w:vAlign w:val="center"/>
          </w:tcPr>
          <w:p w14:paraId="4607A1F2">
            <w:pPr>
              <w:jc w:val="center"/>
              <w:rPr>
                <w:rFonts w:hint="eastAsia" w:ascii="仿宋" w:hAnsi="仿宋" w:eastAsia="仿宋" w:cs="仿宋"/>
                <w:b/>
                <w:color w:val="000000"/>
                <w:sz w:val="28"/>
                <w:szCs w:val="28"/>
              </w:rPr>
            </w:pPr>
            <w:r>
              <w:rPr>
                <w:rFonts w:hint="eastAsia" w:ascii="仿宋" w:hAnsi="仿宋" w:eastAsia="仿宋" w:cs="仿宋"/>
                <w:b/>
                <w:color w:val="000000"/>
                <w:sz w:val="28"/>
                <w:szCs w:val="28"/>
              </w:rPr>
              <w:t>条款号</w:t>
            </w:r>
          </w:p>
        </w:tc>
        <w:tc>
          <w:tcPr>
            <w:tcW w:w="2008" w:type="dxa"/>
            <w:tcBorders>
              <w:top w:val="single" w:color="auto" w:sz="4" w:space="0"/>
              <w:left w:val="single" w:color="auto" w:sz="4" w:space="0"/>
              <w:bottom w:val="single" w:color="auto" w:sz="4" w:space="0"/>
              <w:right w:val="single" w:color="auto" w:sz="4" w:space="0"/>
            </w:tcBorders>
            <w:vAlign w:val="center"/>
          </w:tcPr>
          <w:p w14:paraId="2DDCA64B">
            <w:pPr>
              <w:jc w:val="center"/>
              <w:rPr>
                <w:rFonts w:hint="eastAsia" w:ascii="仿宋" w:hAnsi="仿宋" w:eastAsia="仿宋" w:cs="仿宋"/>
                <w:b/>
                <w:color w:val="000000"/>
                <w:sz w:val="28"/>
                <w:szCs w:val="28"/>
              </w:rPr>
            </w:pPr>
            <w:r>
              <w:rPr>
                <w:rFonts w:hint="eastAsia" w:ascii="仿宋" w:hAnsi="仿宋" w:eastAsia="仿宋" w:cs="仿宋"/>
                <w:b/>
                <w:color w:val="000000"/>
                <w:sz w:val="28"/>
                <w:szCs w:val="28"/>
              </w:rPr>
              <w:t>评审因素</w:t>
            </w:r>
          </w:p>
        </w:tc>
        <w:tc>
          <w:tcPr>
            <w:tcW w:w="5200" w:type="dxa"/>
            <w:tcBorders>
              <w:top w:val="single" w:color="auto" w:sz="4" w:space="0"/>
              <w:left w:val="single" w:color="auto" w:sz="4" w:space="0"/>
              <w:bottom w:val="single" w:color="auto" w:sz="4" w:space="0"/>
              <w:right w:val="single" w:color="auto" w:sz="4" w:space="0"/>
            </w:tcBorders>
            <w:vAlign w:val="center"/>
          </w:tcPr>
          <w:p w14:paraId="04E45BDF">
            <w:pPr>
              <w:jc w:val="center"/>
              <w:rPr>
                <w:rFonts w:hint="eastAsia" w:ascii="仿宋" w:hAnsi="仿宋" w:eastAsia="仿宋" w:cs="仿宋"/>
                <w:b/>
                <w:color w:val="000000"/>
                <w:sz w:val="28"/>
                <w:szCs w:val="28"/>
              </w:rPr>
            </w:pPr>
            <w:r>
              <w:rPr>
                <w:rFonts w:hint="eastAsia" w:ascii="仿宋" w:hAnsi="仿宋" w:eastAsia="仿宋" w:cs="仿宋"/>
                <w:b/>
                <w:color w:val="000000"/>
                <w:sz w:val="28"/>
                <w:szCs w:val="28"/>
              </w:rPr>
              <w:t>评审标准</w:t>
            </w:r>
          </w:p>
        </w:tc>
      </w:tr>
      <w:tr w14:paraId="3C562C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53" w:hRule="atLeast"/>
          <w:jc w:val="center"/>
        </w:trPr>
        <w:tc>
          <w:tcPr>
            <w:tcW w:w="1096" w:type="dxa"/>
            <w:tcBorders>
              <w:top w:val="single" w:color="auto" w:sz="4" w:space="0"/>
              <w:left w:val="single" w:color="auto" w:sz="4" w:space="0"/>
              <w:right w:val="single" w:color="auto" w:sz="4" w:space="0"/>
            </w:tcBorders>
            <w:vAlign w:val="center"/>
          </w:tcPr>
          <w:p w14:paraId="295E4899">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rPr>
              <w:t>1</w:t>
            </w:r>
          </w:p>
        </w:tc>
        <w:tc>
          <w:tcPr>
            <w:tcW w:w="1154" w:type="dxa"/>
            <w:tcBorders>
              <w:top w:val="single" w:color="auto" w:sz="4" w:space="0"/>
              <w:left w:val="single" w:color="auto" w:sz="4" w:space="0"/>
              <w:right w:val="single" w:color="auto" w:sz="4" w:space="0"/>
            </w:tcBorders>
            <w:vAlign w:val="center"/>
          </w:tcPr>
          <w:p w14:paraId="2113DC17">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rPr>
              <w:t>定标方法</w:t>
            </w:r>
          </w:p>
        </w:tc>
        <w:tc>
          <w:tcPr>
            <w:tcW w:w="2008" w:type="dxa"/>
            <w:tcBorders>
              <w:top w:val="single" w:color="auto" w:sz="4" w:space="0"/>
              <w:left w:val="single" w:color="auto" w:sz="4" w:space="0"/>
              <w:bottom w:val="single" w:color="auto" w:sz="4" w:space="0"/>
              <w:right w:val="single" w:color="auto" w:sz="4" w:space="0"/>
            </w:tcBorders>
            <w:vAlign w:val="center"/>
          </w:tcPr>
          <w:p w14:paraId="11EF3547">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rPr>
              <w:t>中选候选人排序</w:t>
            </w:r>
          </w:p>
          <w:p w14:paraId="20DB8CE2">
            <w:pPr>
              <w:widowControl/>
              <w:spacing w:line="360" w:lineRule="exact"/>
              <w:jc w:val="center"/>
              <w:rPr>
                <w:rFonts w:hint="eastAsia" w:ascii="仿宋" w:hAnsi="仿宋" w:eastAsia="仿宋" w:cs="仿宋"/>
                <w:kern w:val="0"/>
                <w:szCs w:val="21"/>
              </w:rPr>
            </w:pPr>
          </w:p>
        </w:tc>
        <w:tc>
          <w:tcPr>
            <w:tcW w:w="5200" w:type="dxa"/>
            <w:tcBorders>
              <w:top w:val="single" w:color="auto" w:sz="4" w:space="0"/>
              <w:left w:val="single" w:color="auto" w:sz="4" w:space="0"/>
              <w:bottom w:val="single" w:color="auto" w:sz="4" w:space="0"/>
              <w:right w:val="single" w:color="auto" w:sz="4" w:space="0"/>
            </w:tcBorders>
            <w:vAlign w:val="center"/>
          </w:tcPr>
          <w:p w14:paraId="21B87466">
            <w:pPr>
              <w:widowControl/>
              <w:spacing w:line="360" w:lineRule="exact"/>
              <w:ind w:firstLine="420" w:firstLineChars="200"/>
              <w:rPr>
                <w:rFonts w:hint="eastAsia" w:ascii="仿宋" w:hAnsi="仿宋" w:eastAsia="仿宋" w:cs="仿宋"/>
                <w:kern w:val="0"/>
                <w:szCs w:val="21"/>
                <w:u w:val="single"/>
              </w:rPr>
            </w:pPr>
            <w:r>
              <w:rPr>
                <w:rFonts w:hint="eastAsia" w:ascii="仿宋" w:hAnsi="仿宋" w:eastAsia="仿宋" w:cs="仿宋"/>
                <w:kern w:val="0"/>
                <w:szCs w:val="21"/>
              </w:rPr>
              <w:t>对符合性评审、资格评审符合要求的参选单位进行综合评审，按照“</w:t>
            </w:r>
            <w:r>
              <w:rPr>
                <w:rFonts w:hint="eastAsia" w:ascii="仿宋" w:hAnsi="仿宋" w:eastAsia="仿宋" w:cs="仿宋"/>
                <w:kern w:val="0"/>
                <w:szCs w:val="21"/>
                <w:lang w:eastAsia="zh-CN"/>
              </w:rPr>
              <w:t>经评审的最低价法</w:t>
            </w:r>
            <w:r>
              <w:rPr>
                <w:rFonts w:hint="eastAsia" w:ascii="仿宋" w:hAnsi="仿宋" w:eastAsia="仿宋" w:cs="仿宋"/>
                <w:kern w:val="0"/>
                <w:szCs w:val="21"/>
              </w:rPr>
              <w:t>”的原则进行排名，</w:t>
            </w:r>
          </w:p>
        </w:tc>
      </w:tr>
      <w:tr w14:paraId="362D8A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5" w:hRule="atLeast"/>
          <w:jc w:val="center"/>
        </w:trPr>
        <w:tc>
          <w:tcPr>
            <w:tcW w:w="1096" w:type="dxa"/>
            <w:vMerge w:val="restart"/>
            <w:tcBorders>
              <w:top w:val="single" w:color="auto" w:sz="4" w:space="0"/>
              <w:left w:val="single" w:color="auto" w:sz="4" w:space="0"/>
              <w:right w:val="single" w:color="auto" w:sz="4" w:space="0"/>
            </w:tcBorders>
            <w:vAlign w:val="center"/>
          </w:tcPr>
          <w:p w14:paraId="50FC7E20">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rPr>
              <w:t>2.1</w:t>
            </w:r>
          </w:p>
        </w:tc>
        <w:tc>
          <w:tcPr>
            <w:tcW w:w="1154" w:type="dxa"/>
            <w:vMerge w:val="restart"/>
            <w:tcBorders>
              <w:top w:val="single" w:color="auto" w:sz="4" w:space="0"/>
              <w:left w:val="nil"/>
              <w:right w:val="single" w:color="auto" w:sz="4" w:space="0"/>
            </w:tcBorders>
            <w:vAlign w:val="center"/>
          </w:tcPr>
          <w:p w14:paraId="017F81F2">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rPr>
              <w:t>符合性评</w:t>
            </w:r>
          </w:p>
          <w:p w14:paraId="13A8DF1C">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rPr>
              <w:t>审标准</w:t>
            </w:r>
          </w:p>
        </w:tc>
        <w:tc>
          <w:tcPr>
            <w:tcW w:w="2008" w:type="dxa"/>
            <w:tcBorders>
              <w:top w:val="single" w:color="auto" w:sz="4" w:space="0"/>
              <w:left w:val="single" w:color="auto" w:sz="4" w:space="0"/>
              <w:bottom w:val="single" w:color="auto" w:sz="4" w:space="0"/>
              <w:right w:val="single" w:color="auto" w:sz="4" w:space="0"/>
            </w:tcBorders>
            <w:vAlign w:val="center"/>
          </w:tcPr>
          <w:p w14:paraId="5083DF82">
            <w:pPr>
              <w:widowControl/>
              <w:spacing w:line="360" w:lineRule="exact"/>
              <w:jc w:val="left"/>
              <w:rPr>
                <w:rFonts w:hint="eastAsia" w:ascii="仿宋" w:hAnsi="仿宋" w:eastAsia="仿宋" w:cs="仿宋"/>
                <w:kern w:val="0"/>
                <w:szCs w:val="21"/>
              </w:rPr>
            </w:pPr>
            <w:r>
              <w:rPr>
                <w:rFonts w:hint="eastAsia" w:ascii="仿宋" w:hAnsi="仿宋" w:eastAsia="仿宋" w:cs="仿宋"/>
                <w:kern w:val="0"/>
                <w:szCs w:val="21"/>
              </w:rPr>
              <w:t>参选人名称</w:t>
            </w:r>
          </w:p>
        </w:tc>
        <w:tc>
          <w:tcPr>
            <w:tcW w:w="5200" w:type="dxa"/>
            <w:tcBorders>
              <w:top w:val="single" w:color="auto" w:sz="4" w:space="0"/>
              <w:left w:val="single" w:color="auto" w:sz="4" w:space="0"/>
              <w:bottom w:val="single" w:color="auto" w:sz="4" w:space="0"/>
              <w:right w:val="single" w:color="auto" w:sz="4" w:space="0"/>
            </w:tcBorders>
            <w:vAlign w:val="center"/>
          </w:tcPr>
          <w:p w14:paraId="6E225541">
            <w:pPr>
              <w:widowControl/>
              <w:spacing w:line="36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与营业执照一致。</w:t>
            </w:r>
          </w:p>
        </w:tc>
      </w:tr>
      <w:tr w14:paraId="0314D9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8" w:hRule="atLeast"/>
          <w:jc w:val="center"/>
        </w:trPr>
        <w:tc>
          <w:tcPr>
            <w:tcW w:w="1096" w:type="dxa"/>
            <w:vMerge w:val="continue"/>
            <w:tcBorders>
              <w:left w:val="single" w:color="auto" w:sz="4" w:space="0"/>
              <w:right w:val="single" w:color="auto" w:sz="4" w:space="0"/>
            </w:tcBorders>
            <w:vAlign w:val="center"/>
          </w:tcPr>
          <w:p w14:paraId="0C2D4C8A">
            <w:pPr>
              <w:widowControl/>
              <w:jc w:val="left"/>
              <w:rPr>
                <w:rFonts w:hint="eastAsia" w:ascii="仿宋" w:hAnsi="仿宋" w:eastAsia="仿宋" w:cs="仿宋"/>
                <w:kern w:val="0"/>
                <w:szCs w:val="21"/>
              </w:rPr>
            </w:pPr>
          </w:p>
        </w:tc>
        <w:tc>
          <w:tcPr>
            <w:tcW w:w="1154" w:type="dxa"/>
            <w:vMerge w:val="continue"/>
            <w:tcBorders>
              <w:left w:val="nil"/>
              <w:right w:val="single" w:color="auto" w:sz="4" w:space="0"/>
            </w:tcBorders>
            <w:vAlign w:val="center"/>
          </w:tcPr>
          <w:p w14:paraId="40DE0720">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20C42AEC">
            <w:pPr>
              <w:widowControl/>
              <w:spacing w:line="360" w:lineRule="exact"/>
              <w:jc w:val="left"/>
              <w:rPr>
                <w:rFonts w:hint="eastAsia" w:ascii="仿宋" w:hAnsi="仿宋" w:eastAsia="仿宋" w:cs="仿宋"/>
                <w:kern w:val="0"/>
                <w:szCs w:val="21"/>
              </w:rPr>
            </w:pPr>
            <w:r>
              <w:rPr>
                <w:rFonts w:hint="eastAsia" w:ascii="仿宋" w:hAnsi="仿宋" w:eastAsia="仿宋" w:cs="仿宋"/>
                <w:kern w:val="0"/>
                <w:szCs w:val="21"/>
              </w:rPr>
              <w:t>参选签字盖章</w:t>
            </w:r>
          </w:p>
        </w:tc>
        <w:tc>
          <w:tcPr>
            <w:tcW w:w="5200" w:type="dxa"/>
            <w:tcBorders>
              <w:top w:val="single" w:color="auto" w:sz="4" w:space="0"/>
              <w:left w:val="single" w:color="auto" w:sz="4" w:space="0"/>
              <w:bottom w:val="single" w:color="auto" w:sz="4" w:space="0"/>
              <w:right w:val="single" w:color="auto" w:sz="4" w:space="0"/>
            </w:tcBorders>
            <w:vAlign w:val="center"/>
          </w:tcPr>
          <w:p w14:paraId="20AF607A">
            <w:pPr>
              <w:widowControl/>
              <w:spacing w:line="360" w:lineRule="exact"/>
              <w:ind w:firstLine="420" w:firstLineChars="200"/>
              <w:rPr>
                <w:rFonts w:hint="eastAsia" w:ascii="仿宋" w:hAnsi="仿宋" w:eastAsia="仿宋" w:cs="仿宋"/>
                <w:kern w:val="0"/>
                <w:szCs w:val="21"/>
              </w:rPr>
            </w:pPr>
            <w:r>
              <w:rPr>
                <w:rFonts w:hint="eastAsia" w:ascii="仿宋" w:hAnsi="仿宋" w:eastAsia="仿宋" w:cs="仿宋"/>
                <w:kern w:val="0"/>
                <w:szCs w:val="21"/>
              </w:rPr>
              <w:t>按第三章“参选文件要求”中的规定签字盖章</w:t>
            </w:r>
          </w:p>
        </w:tc>
      </w:tr>
      <w:tr w14:paraId="6B65E0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9" w:hRule="atLeast"/>
          <w:jc w:val="center"/>
        </w:trPr>
        <w:tc>
          <w:tcPr>
            <w:tcW w:w="1096" w:type="dxa"/>
            <w:vMerge w:val="continue"/>
            <w:tcBorders>
              <w:left w:val="single" w:color="auto" w:sz="4" w:space="0"/>
              <w:right w:val="single" w:color="auto" w:sz="4" w:space="0"/>
            </w:tcBorders>
            <w:vAlign w:val="center"/>
          </w:tcPr>
          <w:p w14:paraId="51E4F6EB">
            <w:pPr>
              <w:widowControl/>
              <w:jc w:val="left"/>
              <w:rPr>
                <w:rFonts w:hint="eastAsia" w:ascii="仿宋" w:hAnsi="仿宋" w:eastAsia="仿宋" w:cs="仿宋"/>
                <w:kern w:val="0"/>
                <w:szCs w:val="21"/>
              </w:rPr>
            </w:pPr>
          </w:p>
        </w:tc>
        <w:tc>
          <w:tcPr>
            <w:tcW w:w="1154" w:type="dxa"/>
            <w:vMerge w:val="continue"/>
            <w:tcBorders>
              <w:left w:val="nil"/>
              <w:right w:val="single" w:color="auto" w:sz="4" w:space="0"/>
            </w:tcBorders>
            <w:vAlign w:val="center"/>
          </w:tcPr>
          <w:p w14:paraId="57E17F8C">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00E6F71A">
            <w:pPr>
              <w:widowControl/>
              <w:spacing w:line="360" w:lineRule="exact"/>
              <w:jc w:val="left"/>
              <w:rPr>
                <w:rFonts w:hint="eastAsia" w:ascii="仿宋" w:hAnsi="仿宋" w:eastAsia="仿宋" w:cs="仿宋"/>
                <w:kern w:val="0"/>
                <w:szCs w:val="21"/>
              </w:rPr>
            </w:pPr>
            <w:r>
              <w:rPr>
                <w:rFonts w:hint="eastAsia" w:ascii="仿宋" w:hAnsi="仿宋" w:eastAsia="仿宋" w:cs="仿宋"/>
                <w:kern w:val="0"/>
                <w:szCs w:val="21"/>
              </w:rPr>
              <w:t>投标报价</w:t>
            </w:r>
          </w:p>
        </w:tc>
        <w:tc>
          <w:tcPr>
            <w:tcW w:w="5200" w:type="dxa"/>
            <w:tcBorders>
              <w:top w:val="single" w:color="auto" w:sz="4" w:space="0"/>
              <w:left w:val="single" w:color="auto" w:sz="4" w:space="0"/>
              <w:bottom w:val="single" w:color="auto" w:sz="4" w:space="0"/>
              <w:right w:val="single" w:color="auto" w:sz="4" w:space="0"/>
            </w:tcBorders>
            <w:vAlign w:val="center"/>
          </w:tcPr>
          <w:p w14:paraId="37A260BC">
            <w:pPr>
              <w:widowControl/>
              <w:spacing w:line="360" w:lineRule="exact"/>
              <w:ind w:firstLine="420" w:firstLineChars="200"/>
              <w:jc w:val="left"/>
              <w:rPr>
                <w:rFonts w:hint="eastAsia" w:ascii="仿宋" w:hAnsi="仿宋" w:eastAsia="仿宋" w:cs="仿宋"/>
                <w:kern w:val="0"/>
                <w:szCs w:val="21"/>
              </w:rPr>
            </w:pPr>
            <w:r>
              <w:rPr>
                <w:rFonts w:hint="eastAsia" w:ascii="仿宋" w:hAnsi="仿宋" w:eastAsia="仿宋" w:cs="仿宋"/>
                <w:szCs w:val="21"/>
              </w:rPr>
              <w:t>按</w:t>
            </w:r>
            <w:r>
              <w:rPr>
                <w:rFonts w:hint="eastAsia" w:ascii="仿宋" w:hAnsi="仿宋" w:eastAsia="仿宋" w:cs="仿宋"/>
                <w:kern w:val="0"/>
                <w:szCs w:val="21"/>
              </w:rPr>
              <w:t>“</w:t>
            </w:r>
            <w:r>
              <w:rPr>
                <w:rFonts w:hint="eastAsia" w:ascii="仿宋" w:hAnsi="仿宋" w:eastAsia="仿宋" w:cs="仿宋"/>
                <w:szCs w:val="21"/>
              </w:rPr>
              <w:t>附件6报价一览表”要求</w:t>
            </w:r>
            <w:r>
              <w:rPr>
                <w:rFonts w:hint="eastAsia" w:ascii="仿宋" w:hAnsi="仿宋" w:eastAsia="仿宋" w:cs="仿宋"/>
                <w:kern w:val="0"/>
                <w:szCs w:val="21"/>
              </w:rPr>
              <w:t>投标报价</w:t>
            </w:r>
          </w:p>
        </w:tc>
      </w:tr>
      <w:tr w14:paraId="58C25C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3" w:hRule="atLeast"/>
          <w:jc w:val="center"/>
        </w:trPr>
        <w:tc>
          <w:tcPr>
            <w:tcW w:w="1096" w:type="dxa"/>
            <w:vMerge w:val="continue"/>
            <w:tcBorders>
              <w:left w:val="single" w:color="auto" w:sz="4" w:space="0"/>
              <w:right w:val="single" w:color="auto" w:sz="4" w:space="0"/>
            </w:tcBorders>
            <w:vAlign w:val="center"/>
          </w:tcPr>
          <w:p w14:paraId="3E5A73F0">
            <w:pPr>
              <w:widowControl/>
              <w:jc w:val="left"/>
              <w:rPr>
                <w:rFonts w:hint="eastAsia" w:ascii="仿宋" w:hAnsi="仿宋" w:eastAsia="仿宋" w:cs="仿宋"/>
                <w:kern w:val="0"/>
                <w:szCs w:val="21"/>
              </w:rPr>
            </w:pPr>
          </w:p>
        </w:tc>
        <w:tc>
          <w:tcPr>
            <w:tcW w:w="1154" w:type="dxa"/>
            <w:vMerge w:val="continue"/>
            <w:tcBorders>
              <w:left w:val="nil"/>
              <w:right w:val="single" w:color="auto" w:sz="4" w:space="0"/>
            </w:tcBorders>
            <w:vAlign w:val="center"/>
          </w:tcPr>
          <w:p w14:paraId="2F1E9E2C">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44A6CB9C">
            <w:pPr>
              <w:widowControl/>
              <w:spacing w:line="360" w:lineRule="exact"/>
              <w:jc w:val="left"/>
              <w:rPr>
                <w:rFonts w:hint="eastAsia" w:ascii="仿宋" w:hAnsi="仿宋" w:eastAsia="仿宋" w:cs="仿宋"/>
                <w:kern w:val="0"/>
                <w:szCs w:val="21"/>
              </w:rPr>
            </w:pPr>
            <w:r>
              <w:rPr>
                <w:rFonts w:hint="eastAsia" w:ascii="仿宋" w:hAnsi="仿宋" w:eastAsia="仿宋" w:cs="仿宋"/>
                <w:kern w:val="0"/>
                <w:szCs w:val="21"/>
              </w:rPr>
              <w:t>参选文件内容及格式</w:t>
            </w:r>
          </w:p>
        </w:tc>
        <w:tc>
          <w:tcPr>
            <w:tcW w:w="5200" w:type="dxa"/>
            <w:tcBorders>
              <w:top w:val="single" w:color="auto" w:sz="4" w:space="0"/>
              <w:left w:val="single" w:color="auto" w:sz="4" w:space="0"/>
              <w:bottom w:val="single" w:color="auto" w:sz="4" w:space="0"/>
              <w:right w:val="single" w:color="auto" w:sz="4" w:space="0"/>
            </w:tcBorders>
            <w:vAlign w:val="center"/>
          </w:tcPr>
          <w:p w14:paraId="4DDE0067">
            <w:pPr>
              <w:widowControl/>
              <w:spacing w:line="36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符合第三章“参选文件要求”第一条“参选文件编制主要内容及格式”的规定。</w:t>
            </w:r>
          </w:p>
        </w:tc>
      </w:tr>
      <w:tr w14:paraId="61BEE4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15" w:hRule="atLeast"/>
          <w:jc w:val="center"/>
        </w:trPr>
        <w:tc>
          <w:tcPr>
            <w:tcW w:w="1096" w:type="dxa"/>
            <w:vMerge w:val="continue"/>
            <w:tcBorders>
              <w:left w:val="single" w:color="auto" w:sz="4" w:space="0"/>
              <w:right w:val="single" w:color="auto" w:sz="4" w:space="0"/>
            </w:tcBorders>
            <w:vAlign w:val="center"/>
          </w:tcPr>
          <w:p w14:paraId="335E39AC">
            <w:pPr>
              <w:widowControl/>
              <w:jc w:val="left"/>
              <w:rPr>
                <w:rFonts w:hint="eastAsia" w:ascii="仿宋" w:hAnsi="仿宋" w:eastAsia="仿宋" w:cs="仿宋"/>
                <w:kern w:val="0"/>
                <w:szCs w:val="21"/>
              </w:rPr>
            </w:pPr>
          </w:p>
        </w:tc>
        <w:tc>
          <w:tcPr>
            <w:tcW w:w="1154" w:type="dxa"/>
            <w:vMerge w:val="continue"/>
            <w:tcBorders>
              <w:left w:val="nil"/>
              <w:right w:val="single" w:color="auto" w:sz="4" w:space="0"/>
            </w:tcBorders>
            <w:vAlign w:val="center"/>
          </w:tcPr>
          <w:p w14:paraId="40D745D0">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1D9E1D99">
            <w:pPr>
              <w:widowControl/>
              <w:spacing w:line="360" w:lineRule="exact"/>
              <w:jc w:val="left"/>
              <w:rPr>
                <w:rFonts w:hint="eastAsia" w:ascii="仿宋" w:hAnsi="仿宋" w:eastAsia="仿宋" w:cs="仿宋"/>
                <w:kern w:val="0"/>
                <w:szCs w:val="21"/>
              </w:rPr>
            </w:pPr>
            <w:r>
              <w:rPr>
                <w:rFonts w:hint="eastAsia" w:ascii="仿宋" w:hAnsi="仿宋" w:eastAsia="仿宋" w:cs="仿宋"/>
                <w:kern w:val="0"/>
                <w:szCs w:val="21"/>
              </w:rPr>
              <w:t>参选文件编制</w:t>
            </w:r>
          </w:p>
        </w:tc>
        <w:tc>
          <w:tcPr>
            <w:tcW w:w="5200" w:type="dxa"/>
            <w:tcBorders>
              <w:top w:val="single" w:color="auto" w:sz="4" w:space="0"/>
              <w:left w:val="single" w:color="auto" w:sz="4" w:space="0"/>
              <w:bottom w:val="single" w:color="auto" w:sz="4" w:space="0"/>
              <w:right w:val="single" w:color="auto" w:sz="4" w:space="0"/>
            </w:tcBorders>
            <w:vAlign w:val="center"/>
          </w:tcPr>
          <w:p w14:paraId="55E232AC">
            <w:pPr>
              <w:widowControl/>
              <w:spacing w:line="36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符合第三章“参选文件要求”第二条“参选文件编制要求”的规定。</w:t>
            </w:r>
          </w:p>
        </w:tc>
      </w:tr>
      <w:tr w14:paraId="61C4D7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26" w:hRule="atLeast"/>
          <w:jc w:val="center"/>
        </w:trPr>
        <w:tc>
          <w:tcPr>
            <w:tcW w:w="1096" w:type="dxa"/>
            <w:vMerge w:val="continue"/>
            <w:tcBorders>
              <w:left w:val="single" w:color="auto" w:sz="4" w:space="0"/>
              <w:bottom w:val="single" w:color="auto" w:sz="4" w:space="0"/>
              <w:right w:val="single" w:color="auto" w:sz="4" w:space="0"/>
            </w:tcBorders>
            <w:vAlign w:val="center"/>
          </w:tcPr>
          <w:p w14:paraId="73473713">
            <w:pPr>
              <w:widowControl/>
              <w:jc w:val="left"/>
              <w:rPr>
                <w:rFonts w:hint="eastAsia" w:ascii="仿宋" w:hAnsi="仿宋" w:eastAsia="仿宋" w:cs="仿宋"/>
                <w:kern w:val="0"/>
                <w:szCs w:val="21"/>
              </w:rPr>
            </w:pPr>
          </w:p>
        </w:tc>
        <w:tc>
          <w:tcPr>
            <w:tcW w:w="1154" w:type="dxa"/>
            <w:vMerge w:val="continue"/>
            <w:tcBorders>
              <w:left w:val="nil"/>
              <w:bottom w:val="nil"/>
              <w:right w:val="single" w:color="auto" w:sz="4" w:space="0"/>
            </w:tcBorders>
            <w:vAlign w:val="center"/>
          </w:tcPr>
          <w:p w14:paraId="0E18CD37">
            <w:pPr>
              <w:widowControl/>
              <w:spacing w:line="360" w:lineRule="exact"/>
              <w:ind w:firstLine="420" w:firstLineChars="200"/>
              <w:rPr>
                <w:rFonts w:hint="eastAsia" w:ascii="仿宋" w:hAnsi="仿宋" w:eastAsia="仿宋" w:cs="仿宋"/>
                <w:kern w:val="0"/>
                <w:szCs w:val="21"/>
              </w:rPr>
            </w:pPr>
          </w:p>
        </w:tc>
        <w:tc>
          <w:tcPr>
            <w:tcW w:w="7208" w:type="dxa"/>
            <w:gridSpan w:val="2"/>
            <w:tcBorders>
              <w:top w:val="single" w:color="auto" w:sz="4" w:space="0"/>
              <w:left w:val="single" w:color="auto" w:sz="4" w:space="0"/>
              <w:bottom w:val="single" w:color="auto" w:sz="4" w:space="0"/>
              <w:right w:val="single" w:color="auto" w:sz="4" w:space="0"/>
            </w:tcBorders>
            <w:vAlign w:val="center"/>
          </w:tcPr>
          <w:p w14:paraId="68856D74">
            <w:pPr>
              <w:widowControl/>
              <w:spacing w:line="360" w:lineRule="exact"/>
              <w:ind w:firstLine="422" w:firstLineChars="200"/>
              <w:rPr>
                <w:rFonts w:hint="eastAsia" w:ascii="仿宋" w:hAnsi="仿宋" w:eastAsia="仿宋" w:cs="仿宋"/>
                <w:kern w:val="0"/>
                <w:szCs w:val="21"/>
              </w:rPr>
            </w:pPr>
            <w:r>
              <w:rPr>
                <w:rFonts w:hint="eastAsia" w:ascii="仿宋" w:hAnsi="仿宋" w:eastAsia="仿宋" w:cs="仿宋"/>
                <w:b/>
                <w:kern w:val="0"/>
                <w:szCs w:val="21"/>
              </w:rPr>
              <w:t>以上评审有一条不通过，则视为符合性评审标准不通过，不进入下一步评审，应当否决其参选。</w:t>
            </w:r>
          </w:p>
        </w:tc>
      </w:tr>
      <w:tr w14:paraId="4AAF09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restart"/>
            <w:tcBorders>
              <w:top w:val="single" w:color="auto" w:sz="4" w:space="0"/>
              <w:left w:val="single" w:color="auto" w:sz="4" w:space="0"/>
              <w:right w:val="single" w:color="auto" w:sz="4" w:space="0"/>
            </w:tcBorders>
            <w:vAlign w:val="center"/>
          </w:tcPr>
          <w:p w14:paraId="57790F5D">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rPr>
              <w:t>2.2</w:t>
            </w:r>
          </w:p>
        </w:tc>
        <w:tc>
          <w:tcPr>
            <w:tcW w:w="1154" w:type="dxa"/>
            <w:vMerge w:val="restart"/>
            <w:tcBorders>
              <w:top w:val="single" w:color="auto" w:sz="4" w:space="0"/>
              <w:left w:val="single" w:color="auto" w:sz="4" w:space="0"/>
              <w:right w:val="single" w:color="auto" w:sz="4" w:space="0"/>
            </w:tcBorders>
            <w:vAlign w:val="center"/>
          </w:tcPr>
          <w:p w14:paraId="5A4F3FFF">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rPr>
              <w:t>资格评</w:t>
            </w:r>
          </w:p>
          <w:p w14:paraId="2D56F1FB">
            <w:pPr>
              <w:widowControl/>
              <w:spacing w:line="360" w:lineRule="exact"/>
              <w:jc w:val="center"/>
              <w:rPr>
                <w:rFonts w:hint="eastAsia" w:ascii="仿宋" w:hAnsi="仿宋" w:eastAsia="仿宋" w:cs="仿宋"/>
                <w:kern w:val="0"/>
                <w:szCs w:val="21"/>
              </w:rPr>
            </w:pPr>
            <w:r>
              <w:rPr>
                <w:rFonts w:hint="eastAsia" w:ascii="仿宋" w:hAnsi="仿宋" w:eastAsia="仿宋" w:cs="仿宋"/>
                <w:kern w:val="0"/>
                <w:szCs w:val="21"/>
              </w:rPr>
              <w:t>审标准</w:t>
            </w:r>
          </w:p>
        </w:tc>
        <w:tc>
          <w:tcPr>
            <w:tcW w:w="2008" w:type="dxa"/>
            <w:tcBorders>
              <w:top w:val="single" w:color="auto" w:sz="4" w:space="0"/>
              <w:left w:val="single" w:color="auto" w:sz="4" w:space="0"/>
              <w:bottom w:val="single" w:color="auto" w:sz="4" w:space="0"/>
              <w:right w:val="single" w:color="auto" w:sz="4" w:space="0"/>
            </w:tcBorders>
            <w:vAlign w:val="center"/>
          </w:tcPr>
          <w:p w14:paraId="7B8DE393">
            <w:pPr>
              <w:widowControl/>
              <w:spacing w:line="360" w:lineRule="exact"/>
              <w:rPr>
                <w:rFonts w:hint="eastAsia" w:ascii="仿宋" w:hAnsi="仿宋" w:eastAsia="仿宋" w:cs="仿宋"/>
                <w:kern w:val="0"/>
                <w:szCs w:val="21"/>
              </w:rPr>
            </w:pPr>
            <w:r>
              <w:rPr>
                <w:rFonts w:hint="eastAsia" w:ascii="仿宋" w:hAnsi="仿宋" w:eastAsia="仿宋" w:cs="仿宋"/>
                <w:kern w:val="0"/>
                <w:szCs w:val="21"/>
              </w:rPr>
              <w:t>营业执照</w:t>
            </w:r>
          </w:p>
        </w:tc>
        <w:tc>
          <w:tcPr>
            <w:tcW w:w="5200" w:type="dxa"/>
            <w:tcBorders>
              <w:top w:val="single" w:color="auto" w:sz="4" w:space="0"/>
              <w:left w:val="single" w:color="auto" w:sz="4" w:space="0"/>
              <w:bottom w:val="single" w:color="auto" w:sz="4" w:space="0"/>
              <w:right w:val="single" w:color="auto" w:sz="4" w:space="0"/>
            </w:tcBorders>
            <w:vAlign w:val="center"/>
          </w:tcPr>
          <w:p w14:paraId="0D6083DA">
            <w:pPr>
              <w:widowControl/>
              <w:spacing w:line="360" w:lineRule="exact"/>
              <w:ind w:firstLine="420" w:firstLineChars="200"/>
              <w:rPr>
                <w:rFonts w:hint="eastAsia" w:ascii="仿宋" w:hAnsi="仿宋" w:eastAsia="仿宋" w:cs="仿宋"/>
                <w:kern w:val="0"/>
                <w:szCs w:val="21"/>
              </w:rPr>
            </w:pPr>
            <w:r>
              <w:rPr>
                <w:rFonts w:hint="eastAsia" w:ascii="仿宋" w:hAnsi="仿宋" w:eastAsia="仿宋" w:cs="仿宋"/>
                <w:kern w:val="0"/>
                <w:szCs w:val="21"/>
              </w:rPr>
              <w:t>符合第二章“参选人须知前附表”第7项规定</w:t>
            </w:r>
          </w:p>
        </w:tc>
      </w:tr>
      <w:tr w14:paraId="1BBCE2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37F937CA">
            <w:pPr>
              <w:widowControl/>
              <w:jc w:val="left"/>
              <w:rPr>
                <w:rFonts w:hint="eastAsia"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6EDE24B6">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5B333C46">
            <w:pPr>
              <w:widowControl/>
              <w:spacing w:line="360" w:lineRule="exact"/>
              <w:rPr>
                <w:rFonts w:hint="eastAsia" w:ascii="仿宋" w:hAnsi="仿宋" w:eastAsia="仿宋" w:cs="仿宋"/>
                <w:kern w:val="0"/>
                <w:szCs w:val="21"/>
              </w:rPr>
            </w:pPr>
            <w:r>
              <w:rPr>
                <w:rFonts w:hint="eastAsia" w:ascii="仿宋" w:hAnsi="仿宋" w:eastAsia="仿宋" w:cs="仿宋"/>
                <w:szCs w:val="21"/>
              </w:rPr>
              <w:t>类似项目</w:t>
            </w:r>
            <w:r>
              <w:rPr>
                <w:rFonts w:hint="eastAsia" w:ascii="仿宋" w:hAnsi="仿宋" w:eastAsia="仿宋" w:cs="仿宋"/>
                <w:kern w:val="0"/>
                <w:szCs w:val="21"/>
              </w:rPr>
              <w:t>业绩要求</w:t>
            </w:r>
          </w:p>
        </w:tc>
        <w:tc>
          <w:tcPr>
            <w:tcW w:w="5200" w:type="dxa"/>
            <w:tcBorders>
              <w:top w:val="single" w:color="auto" w:sz="4" w:space="0"/>
              <w:left w:val="single" w:color="auto" w:sz="4" w:space="0"/>
              <w:bottom w:val="single" w:color="auto" w:sz="4" w:space="0"/>
              <w:right w:val="single" w:color="auto" w:sz="4" w:space="0"/>
            </w:tcBorders>
            <w:vAlign w:val="center"/>
          </w:tcPr>
          <w:p w14:paraId="579C2178">
            <w:pPr>
              <w:widowControl/>
              <w:spacing w:line="360" w:lineRule="exact"/>
              <w:ind w:firstLine="420" w:firstLineChars="200"/>
              <w:rPr>
                <w:rFonts w:hint="eastAsia" w:ascii="仿宋" w:hAnsi="仿宋" w:eastAsia="仿宋" w:cs="仿宋"/>
                <w:kern w:val="0"/>
                <w:szCs w:val="21"/>
              </w:rPr>
            </w:pPr>
            <w:r>
              <w:rPr>
                <w:rFonts w:hint="eastAsia" w:ascii="仿宋" w:hAnsi="仿宋" w:eastAsia="仿宋" w:cs="仿宋"/>
                <w:kern w:val="0"/>
                <w:szCs w:val="21"/>
              </w:rPr>
              <w:t>符合第二章“参选人须知前附表”第7项规定</w:t>
            </w:r>
          </w:p>
        </w:tc>
      </w:tr>
      <w:tr w14:paraId="5E1BA8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43365AFD">
            <w:pPr>
              <w:widowControl/>
              <w:jc w:val="left"/>
              <w:rPr>
                <w:rFonts w:hint="eastAsia"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311BE1BF">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shd w:val="clear" w:color="auto" w:fill="auto"/>
            <w:vAlign w:val="center"/>
          </w:tcPr>
          <w:p w14:paraId="58EE5D63">
            <w:pPr>
              <w:widowControl/>
              <w:spacing w:line="360" w:lineRule="exact"/>
              <w:rPr>
                <w:rFonts w:hint="eastAsia" w:ascii="仿宋" w:hAnsi="仿宋" w:eastAsia="仿宋" w:cs="仿宋"/>
                <w:kern w:val="0"/>
                <w:sz w:val="21"/>
                <w:szCs w:val="21"/>
                <w:lang w:val="en-US" w:eastAsia="zh-CN" w:bidi="ar-SA"/>
              </w:rPr>
            </w:pPr>
            <w:r>
              <w:rPr>
                <w:rFonts w:hint="eastAsia" w:ascii="仿宋" w:hAnsi="仿宋" w:eastAsia="仿宋" w:cs="仿宋"/>
                <w:szCs w:val="21"/>
                <w:lang w:val="en-US" w:eastAsia="zh-CN"/>
              </w:rPr>
              <w:t>项目负责人</w:t>
            </w:r>
            <w:r>
              <w:rPr>
                <w:rFonts w:hint="eastAsia" w:ascii="仿宋" w:hAnsi="仿宋" w:eastAsia="仿宋" w:cs="仿宋"/>
                <w:kern w:val="0"/>
                <w:szCs w:val="21"/>
              </w:rPr>
              <w:t>要求</w:t>
            </w:r>
          </w:p>
        </w:tc>
        <w:tc>
          <w:tcPr>
            <w:tcW w:w="5200" w:type="dxa"/>
            <w:tcBorders>
              <w:top w:val="single" w:color="auto" w:sz="4" w:space="0"/>
              <w:left w:val="single" w:color="auto" w:sz="4" w:space="0"/>
              <w:bottom w:val="single" w:color="auto" w:sz="4" w:space="0"/>
              <w:right w:val="single" w:color="auto" w:sz="4" w:space="0"/>
            </w:tcBorders>
            <w:shd w:val="clear" w:color="auto" w:fill="auto"/>
            <w:vAlign w:val="center"/>
          </w:tcPr>
          <w:p w14:paraId="5624CBD7">
            <w:pPr>
              <w:widowControl/>
              <w:spacing w:line="360" w:lineRule="exact"/>
              <w:ind w:firstLine="420" w:firstLineChars="200"/>
              <w:rPr>
                <w:rFonts w:hint="eastAsia" w:ascii="仿宋" w:hAnsi="仿宋" w:eastAsia="仿宋" w:cs="仿宋"/>
                <w:kern w:val="0"/>
                <w:sz w:val="21"/>
                <w:szCs w:val="21"/>
                <w:lang w:val="en-US" w:eastAsia="zh-CN" w:bidi="ar-SA"/>
              </w:rPr>
            </w:pPr>
            <w:r>
              <w:rPr>
                <w:rFonts w:hint="eastAsia" w:ascii="仿宋" w:hAnsi="仿宋" w:eastAsia="仿宋" w:cs="仿宋"/>
                <w:kern w:val="0"/>
                <w:szCs w:val="21"/>
              </w:rPr>
              <w:t>符合第二章“参选人须知前附表”第7项规定</w:t>
            </w:r>
          </w:p>
        </w:tc>
      </w:tr>
      <w:tr w14:paraId="5BA186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37DE522E">
            <w:pPr>
              <w:widowControl/>
              <w:jc w:val="left"/>
              <w:rPr>
                <w:rFonts w:hint="eastAsia"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067F4F16">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5D09AC2C">
            <w:pPr>
              <w:widowControl/>
              <w:spacing w:line="360" w:lineRule="exact"/>
              <w:rPr>
                <w:rFonts w:hint="eastAsia" w:ascii="仿宋" w:hAnsi="仿宋" w:eastAsia="仿宋" w:cs="仿宋"/>
                <w:kern w:val="0"/>
                <w:szCs w:val="21"/>
              </w:rPr>
            </w:pPr>
            <w:r>
              <w:rPr>
                <w:rFonts w:hint="eastAsia" w:ascii="仿宋" w:hAnsi="仿宋" w:eastAsia="仿宋" w:cs="仿宋"/>
                <w:kern w:val="0"/>
                <w:szCs w:val="21"/>
              </w:rPr>
              <w:t>信誉要求</w:t>
            </w:r>
          </w:p>
        </w:tc>
        <w:tc>
          <w:tcPr>
            <w:tcW w:w="5200" w:type="dxa"/>
            <w:tcBorders>
              <w:top w:val="single" w:color="auto" w:sz="4" w:space="0"/>
              <w:left w:val="single" w:color="auto" w:sz="4" w:space="0"/>
              <w:bottom w:val="single" w:color="auto" w:sz="4" w:space="0"/>
              <w:right w:val="single" w:color="auto" w:sz="4" w:space="0"/>
            </w:tcBorders>
            <w:vAlign w:val="center"/>
          </w:tcPr>
          <w:p w14:paraId="571F0221">
            <w:pPr>
              <w:widowControl/>
              <w:spacing w:line="360" w:lineRule="exact"/>
              <w:ind w:firstLine="420" w:firstLineChars="200"/>
              <w:rPr>
                <w:rFonts w:hint="eastAsia" w:ascii="仿宋" w:hAnsi="仿宋" w:eastAsia="仿宋" w:cs="仿宋"/>
                <w:kern w:val="0"/>
                <w:szCs w:val="21"/>
              </w:rPr>
            </w:pPr>
            <w:r>
              <w:rPr>
                <w:rFonts w:hint="eastAsia" w:ascii="仿宋" w:hAnsi="仿宋" w:eastAsia="仿宋" w:cs="仿宋"/>
                <w:kern w:val="0"/>
                <w:szCs w:val="21"/>
              </w:rPr>
              <w:t>符合第二章“参选人须知前附表”第7项规定</w:t>
            </w:r>
          </w:p>
        </w:tc>
      </w:tr>
      <w:tr w14:paraId="4CAA1B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14:paraId="5EA926E9">
            <w:pPr>
              <w:widowControl/>
              <w:jc w:val="left"/>
              <w:rPr>
                <w:rFonts w:hint="eastAsia"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1A469FAC">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226859F6">
            <w:pPr>
              <w:widowControl/>
              <w:spacing w:line="360" w:lineRule="exact"/>
              <w:rPr>
                <w:rFonts w:hint="eastAsia" w:ascii="仿宋" w:hAnsi="仿宋" w:eastAsia="仿宋" w:cs="仿宋"/>
                <w:kern w:val="0"/>
                <w:szCs w:val="21"/>
              </w:rPr>
            </w:pPr>
            <w:r>
              <w:rPr>
                <w:rFonts w:hint="eastAsia" w:ascii="仿宋" w:hAnsi="仿宋" w:eastAsia="仿宋" w:cs="仿宋"/>
                <w:kern w:val="0"/>
                <w:szCs w:val="21"/>
              </w:rPr>
              <w:t>关联</w:t>
            </w:r>
            <w:r>
              <w:rPr>
                <w:rFonts w:ascii="仿宋" w:hAnsi="仿宋" w:eastAsia="仿宋" w:cs="仿宋"/>
                <w:kern w:val="0"/>
                <w:szCs w:val="21"/>
              </w:rPr>
              <w:t>要求</w:t>
            </w:r>
          </w:p>
        </w:tc>
        <w:tc>
          <w:tcPr>
            <w:tcW w:w="5200" w:type="dxa"/>
            <w:tcBorders>
              <w:top w:val="single" w:color="auto" w:sz="4" w:space="0"/>
              <w:left w:val="single" w:color="auto" w:sz="4" w:space="0"/>
              <w:bottom w:val="single" w:color="auto" w:sz="4" w:space="0"/>
              <w:right w:val="single" w:color="auto" w:sz="4" w:space="0"/>
            </w:tcBorders>
            <w:vAlign w:val="center"/>
          </w:tcPr>
          <w:p w14:paraId="184FE8FE">
            <w:pPr>
              <w:widowControl/>
              <w:spacing w:line="360" w:lineRule="exact"/>
              <w:ind w:firstLine="420" w:firstLineChars="200"/>
              <w:rPr>
                <w:rFonts w:hint="eastAsia" w:ascii="仿宋" w:hAnsi="仿宋" w:eastAsia="仿宋" w:cs="仿宋"/>
                <w:kern w:val="0"/>
                <w:szCs w:val="21"/>
              </w:rPr>
            </w:pPr>
            <w:r>
              <w:rPr>
                <w:rFonts w:hint="eastAsia" w:ascii="仿宋" w:hAnsi="仿宋" w:eastAsia="仿宋" w:cs="仿宋"/>
                <w:kern w:val="0"/>
                <w:szCs w:val="21"/>
              </w:rPr>
              <w:t>符合第二章“参选人须知前附表”第7项规定</w:t>
            </w:r>
          </w:p>
        </w:tc>
      </w:tr>
      <w:tr w14:paraId="30FF80D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45" w:hRule="atLeast"/>
          <w:jc w:val="center"/>
        </w:trPr>
        <w:tc>
          <w:tcPr>
            <w:tcW w:w="1096" w:type="dxa"/>
            <w:vMerge w:val="continue"/>
            <w:tcBorders>
              <w:left w:val="single" w:color="auto" w:sz="4" w:space="0"/>
              <w:right w:val="single" w:color="auto" w:sz="4" w:space="0"/>
            </w:tcBorders>
            <w:vAlign w:val="center"/>
          </w:tcPr>
          <w:p w14:paraId="34F5DAE0">
            <w:pPr>
              <w:widowControl/>
              <w:jc w:val="left"/>
              <w:rPr>
                <w:rFonts w:hint="eastAsia"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56DAA156">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vAlign w:val="center"/>
          </w:tcPr>
          <w:p w14:paraId="1C6C318B">
            <w:pPr>
              <w:widowControl/>
              <w:spacing w:line="360" w:lineRule="exact"/>
              <w:rPr>
                <w:rFonts w:hint="eastAsia" w:ascii="仿宋" w:hAnsi="仿宋" w:eastAsia="仿宋" w:cs="仿宋"/>
                <w:kern w:val="0"/>
                <w:szCs w:val="21"/>
              </w:rPr>
            </w:pPr>
            <w:r>
              <w:rPr>
                <w:rFonts w:hint="eastAsia" w:ascii="仿宋" w:hAnsi="仿宋" w:eastAsia="仿宋" w:cs="仿宋"/>
                <w:kern w:val="0"/>
                <w:szCs w:val="21"/>
              </w:rPr>
              <w:t>联合体要求</w:t>
            </w:r>
          </w:p>
        </w:tc>
        <w:tc>
          <w:tcPr>
            <w:tcW w:w="5200" w:type="dxa"/>
            <w:tcBorders>
              <w:top w:val="single" w:color="auto" w:sz="4" w:space="0"/>
              <w:left w:val="single" w:color="auto" w:sz="4" w:space="0"/>
              <w:bottom w:val="single" w:color="auto" w:sz="4" w:space="0"/>
              <w:right w:val="single" w:color="auto" w:sz="4" w:space="0"/>
            </w:tcBorders>
            <w:vAlign w:val="center"/>
          </w:tcPr>
          <w:p w14:paraId="7DB5580A">
            <w:pPr>
              <w:widowControl/>
              <w:spacing w:line="360" w:lineRule="exact"/>
              <w:ind w:firstLine="420" w:firstLineChars="200"/>
              <w:rPr>
                <w:rFonts w:hint="eastAsia" w:ascii="仿宋" w:hAnsi="仿宋" w:eastAsia="仿宋" w:cs="仿宋"/>
                <w:kern w:val="0"/>
                <w:szCs w:val="21"/>
              </w:rPr>
            </w:pPr>
            <w:r>
              <w:rPr>
                <w:rFonts w:hint="eastAsia" w:ascii="仿宋" w:hAnsi="仿宋" w:eastAsia="仿宋" w:cs="仿宋"/>
                <w:kern w:val="0"/>
                <w:szCs w:val="21"/>
              </w:rPr>
              <w:t>符合第二章“参选人须知前附表”第7项规定</w:t>
            </w:r>
          </w:p>
        </w:tc>
      </w:tr>
      <w:tr w14:paraId="0D2AD7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69" w:hRule="atLeast"/>
          <w:jc w:val="center"/>
        </w:trPr>
        <w:tc>
          <w:tcPr>
            <w:tcW w:w="1096" w:type="dxa"/>
            <w:vMerge w:val="continue"/>
            <w:tcBorders>
              <w:left w:val="single" w:color="auto" w:sz="4" w:space="0"/>
              <w:right w:val="single" w:color="auto" w:sz="4" w:space="0"/>
            </w:tcBorders>
            <w:vAlign w:val="center"/>
          </w:tcPr>
          <w:p w14:paraId="20CF4C47">
            <w:pPr>
              <w:widowControl/>
              <w:jc w:val="left"/>
              <w:rPr>
                <w:rFonts w:hint="eastAsia" w:ascii="仿宋" w:hAnsi="仿宋" w:eastAsia="仿宋" w:cs="仿宋"/>
                <w:kern w:val="0"/>
                <w:szCs w:val="21"/>
              </w:rPr>
            </w:pPr>
          </w:p>
        </w:tc>
        <w:tc>
          <w:tcPr>
            <w:tcW w:w="1154" w:type="dxa"/>
            <w:vMerge w:val="continue"/>
            <w:tcBorders>
              <w:left w:val="single" w:color="auto" w:sz="4" w:space="0"/>
              <w:right w:val="single" w:color="auto" w:sz="4" w:space="0"/>
            </w:tcBorders>
            <w:vAlign w:val="center"/>
          </w:tcPr>
          <w:p w14:paraId="1AC33780">
            <w:pPr>
              <w:widowControl/>
              <w:jc w:val="left"/>
              <w:rPr>
                <w:rFonts w:hint="eastAsia" w:ascii="仿宋" w:hAnsi="仿宋" w:eastAsia="仿宋" w:cs="仿宋"/>
                <w:kern w:val="0"/>
                <w:szCs w:val="21"/>
              </w:rPr>
            </w:pPr>
          </w:p>
        </w:tc>
        <w:tc>
          <w:tcPr>
            <w:tcW w:w="2008" w:type="dxa"/>
            <w:tcBorders>
              <w:top w:val="single" w:color="auto" w:sz="4" w:space="0"/>
              <w:left w:val="single" w:color="auto" w:sz="4" w:space="0"/>
              <w:bottom w:val="single" w:color="auto" w:sz="4" w:space="0"/>
              <w:right w:val="single" w:color="auto" w:sz="4" w:space="0"/>
            </w:tcBorders>
            <w:shd w:val="clear" w:color="auto" w:fill="auto"/>
            <w:vAlign w:val="center"/>
          </w:tcPr>
          <w:p w14:paraId="56DFC585">
            <w:pPr>
              <w:widowControl/>
              <w:spacing w:line="360" w:lineRule="exact"/>
              <w:rPr>
                <w:rFonts w:hint="eastAsia" w:ascii="仿宋" w:hAnsi="仿宋" w:eastAsia="仿宋" w:cs="仿宋"/>
                <w:kern w:val="0"/>
                <w:sz w:val="21"/>
                <w:szCs w:val="21"/>
                <w:lang w:val="en-US" w:eastAsia="zh-CN" w:bidi="ar-SA"/>
              </w:rPr>
            </w:pPr>
            <w:r>
              <w:rPr>
                <w:rFonts w:hint="eastAsia" w:ascii="仿宋" w:hAnsi="仿宋" w:eastAsia="仿宋" w:cs="仿宋"/>
                <w:kern w:val="0"/>
                <w:szCs w:val="21"/>
                <w:lang w:val="en-US" w:eastAsia="zh-CN"/>
              </w:rPr>
              <w:t>其他</w:t>
            </w:r>
            <w:r>
              <w:rPr>
                <w:rFonts w:hint="eastAsia" w:ascii="仿宋" w:hAnsi="仿宋" w:eastAsia="仿宋" w:cs="仿宋"/>
                <w:kern w:val="0"/>
                <w:szCs w:val="21"/>
              </w:rPr>
              <w:t>要求</w:t>
            </w:r>
          </w:p>
        </w:tc>
        <w:tc>
          <w:tcPr>
            <w:tcW w:w="5200" w:type="dxa"/>
            <w:tcBorders>
              <w:top w:val="single" w:color="auto" w:sz="4" w:space="0"/>
              <w:left w:val="single" w:color="auto" w:sz="4" w:space="0"/>
              <w:bottom w:val="single" w:color="auto" w:sz="4" w:space="0"/>
              <w:right w:val="single" w:color="auto" w:sz="4" w:space="0"/>
            </w:tcBorders>
            <w:shd w:val="clear" w:color="auto" w:fill="auto"/>
            <w:vAlign w:val="center"/>
          </w:tcPr>
          <w:p w14:paraId="2EA9B5C4">
            <w:pPr>
              <w:widowControl/>
              <w:spacing w:line="360" w:lineRule="exact"/>
              <w:ind w:firstLine="420" w:firstLineChars="200"/>
              <w:rPr>
                <w:rFonts w:hint="eastAsia" w:ascii="仿宋" w:hAnsi="仿宋" w:eastAsia="仿宋" w:cs="仿宋"/>
                <w:kern w:val="0"/>
                <w:sz w:val="21"/>
                <w:szCs w:val="21"/>
                <w:lang w:val="en-US" w:eastAsia="zh-CN" w:bidi="ar-SA"/>
              </w:rPr>
            </w:pPr>
            <w:r>
              <w:rPr>
                <w:rFonts w:hint="eastAsia" w:ascii="仿宋" w:hAnsi="仿宋" w:eastAsia="仿宋" w:cs="仿宋"/>
                <w:kern w:val="0"/>
                <w:szCs w:val="21"/>
              </w:rPr>
              <w:t>符合第二章“参选人须知前附表”第7项规定</w:t>
            </w:r>
          </w:p>
        </w:tc>
      </w:tr>
      <w:tr w14:paraId="7E8D82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00" w:hRule="atLeast"/>
          <w:jc w:val="center"/>
        </w:trPr>
        <w:tc>
          <w:tcPr>
            <w:tcW w:w="1096" w:type="dxa"/>
            <w:vMerge w:val="continue"/>
            <w:tcBorders>
              <w:left w:val="single" w:color="auto" w:sz="4" w:space="0"/>
              <w:bottom w:val="single" w:color="auto" w:sz="4" w:space="0"/>
              <w:right w:val="single" w:color="auto" w:sz="4" w:space="0"/>
            </w:tcBorders>
            <w:vAlign w:val="center"/>
          </w:tcPr>
          <w:p w14:paraId="5A24E5C8">
            <w:pPr>
              <w:widowControl/>
              <w:jc w:val="left"/>
              <w:rPr>
                <w:rFonts w:hint="eastAsia" w:ascii="仿宋" w:hAnsi="仿宋" w:eastAsia="仿宋" w:cs="仿宋"/>
                <w:kern w:val="0"/>
                <w:szCs w:val="21"/>
              </w:rPr>
            </w:pPr>
          </w:p>
        </w:tc>
        <w:tc>
          <w:tcPr>
            <w:tcW w:w="1154" w:type="dxa"/>
            <w:vMerge w:val="continue"/>
            <w:tcBorders>
              <w:left w:val="single" w:color="auto" w:sz="4" w:space="0"/>
              <w:bottom w:val="single" w:color="auto" w:sz="4" w:space="0"/>
              <w:right w:val="single" w:color="auto" w:sz="4" w:space="0"/>
            </w:tcBorders>
            <w:vAlign w:val="center"/>
          </w:tcPr>
          <w:p w14:paraId="319124A6">
            <w:pPr>
              <w:widowControl/>
              <w:jc w:val="left"/>
              <w:rPr>
                <w:rFonts w:hint="eastAsia" w:ascii="仿宋" w:hAnsi="仿宋" w:eastAsia="仿宋" w:cs="仿宋"/>
                <w:kern w:val="0"/>
                <w:szCs w:val="21"/>
              </w:rPr>
            </w:pPr>
          </w:p>
        </w:tc>
        <w:tc>
          <w:tcPr>
            <w:tcW w:w="7208" w:type="dxa"/>
            <w:gridSpan w:val="2"/>
            <w:tcBorders>
              <w:top w:val="single" w:color="auto" w:sz="4" w:space="0"/>
              <w:left w:val="single" w:color="auto" w:sz="4" w:space="0"/>
              <w:bottom w:val="single" w:color="auto" w:sz="4" w:space="0"/>
              <w:right w:val="single" w:color="auto" w:sz="4" w:space="0"/>
            </w:tcBorders>
            <w:vAlign w:val="center"/>
          </w:tcPr>
          <w:p w14:paraId="2837C501">
            <w:pPr>
              <w:widowControl/>
              <w:spacing w:line="360" w:lineRule="exact"/>
              <w:ind w:firstLine="422" w:firstLineChars="200"/>
              <w:rPr>
                <w:rFonts w:hint="eastAsia" w:ascii="仿宋" w:hAnsi="仿宋" w:eastAsia="仿宋" w:cs="仿宋"/>
                <w:kern w:val="0"/>
                <w:szCs w:val="21"/>
              </w:rPr>
            </w:pPr>
            <w:r>
              <w:rPr>
                <w:rFonts w:hint="eastAsia" w:ascii="仿宋" w:hAnsi="仿宋" w:eastAsia="仿宋" w:cs="仿宋"/>
                <w:b/>
                <w:kern w:val="0"/>
                <w:szCs w:val="21"/>
              </w:rPr>
              <w:t>以上评审有一条不通过，则视为资格评审标准不通过，不进入下一步评审，应当否决其参选。</w:t>
            </w:r>
          </w:p>
        </w:tc>
      </w:tr>
    </w:tbl>
    <w:p w14:paraId="5D716E50">
      <w:pPr>
        <w:widowControl/>
        <w:jc w:val="left"/>
        <w:rPr>
          <w:rFonts w:hint="eastAsia" w:ascii="Calibri" w:hAnsi="Calibri" w:eastAsia="微软雅黑"/>
          <w:bCs/>
          <w:kern w:val="44"/>
          <w:sz w:val="44"/>
          <w:szCs w:val="44"/>
          <w:lang w:eastAsia="zh-CN"/>
        </w:rPr>
      </w:pPr>
    </w:p>
    <w:p w14:paraId="44DF27DB">
      <w:pPr>
        <w:widowControl/>
        <w:jc w:val="left"/>
        <w:rPr>
          <w:rFonts w:hint="eastAsia" w:ascii="Calibri" w:hAnsi="Calibri" w:eastAsia="微软雅黑"/>
          <w:bCs/>
          <w:kern w:val="44"/>
          <w:sz w:val="44"/>
          <w:szCs w:val="44"/>
          <w:lang w:eastAsia="zh-CN"/>
        </w:rPr>
      </w:pPr>
    </w:p>
    <w:p w14:paraId="102A69D5">
      <w:pPr>
        <w:widowControl/>
        <w:jc w:val="left"/>
        <w:rPr>
          <w:rFonts w:hint="eastAsia" w:ascii="Calibri" w:hAnsi="Calibri" w:eastAsia="微软雅黑"/>
          <w:bCs/>
          <w:kern w:val="44"/>
          <w:sz w:val="44"/>
          <w:szCs w:val="44"/>
          <w:lang w:eastAsia="zh-CN"/>
        </w:rPr>
      </w:pPr>
    </w:p>
    <w:p w14:paraId="411B9BAB">
      <w:pPr>
        <w:widowControl/>
        <w:jc w:val="left"/>
        <w:rPr>
          <w:rFonts w:hint="eastAsia" w:ascii="Calibri" w:hAnsi="Calibri" w:eastAsia="微软雅黑"/>
          <w:bCs/>
          <w:kern w:val="44"/>
          <w:sz w:val="44"/>
          <w:szCs w:val="44"/>
          <w:lang w:eastAsia="zh-CN"/>
        </w:rPr>
      </w:pPr>
    </w:p>
    <w:p w14:paraId="6D4F1971">
      <w:pPr>
        <w:widowControl/>
        <w:jc w:val="center"/>
        <w:rPr>
          <w:rFonts w:hint="eastAsia" w:ascii="Calibri" w:hAnsi="Calibri" w:eastAsia="微软雅黑"/>
          <w:bCs/>
          <w:kern w:val="44"/>
          <w:sz w:val="44"/>
          <w:szCs w:val="44"/>
        </w:rPr>
      </w:pPr>
      <w:r>
        <w:rPr>
          <w:rFonts w:hint="eastAsia" w:ascii="Calibri" w:hAnsi="Calibri" w:eastAsia="微软雅黑"/>
          <w:bCs/>
          <w:kern w:val="44"/>
          <w:sz w:val="44"/>
          <w:szCs w:val="44"/>
          <w:lang w:eastAsia="zh-CN"/>
        </w:rPr>
        <w:t>定</w:t>
      </w:r>
      <w:r>
        <w:rPr>
          <w:rFonts w:hint="eastAsia" w:ascii="Calibri" w:hAnsi="Calibri" w:eastAsia="微软雅黑"/>
          <w:bCs/>
          <w:kern w:val="44"/>
          <w:sz w:val="44"/>
          <w:szCs w:val="44"/>
        </w:rPr>
        <w:t>标办法（</w:t>
      </w:r>
      <w:r>
        <w:rPr>
          <w:rFonts w:hint="eastAsia" w:ascii="Calibri" w:hAnsi="Calibri" w:eastAsia="微软雅黑"/>
          <w:bCs/>
          <w:kern w:val="44"/>
          <w:sz w:val="44"/>
          <w:szCs w:val="44"/>
          <w:lang w:eastAsia="zh-CN"/>
        </w:rPr>
        <w:t>经评审的最低投标价法</w:t>
      </w:r>
      <w:r>
        <w:rPr>
          <w:rFonts w:hint="eastAsia" w:ascii="Calibri" w:hAnsi="Calibri" w:eastAsia="微软雅黑"/>
          <w:bCs/>
          <w:kern w:val="44"/>
          <w:sz w:val="44"/>
          <w:szCs w:val="44"/>
        </w:rPr>
        <w:t>）</w:t>
      </w:r>
    </w:p>
    <w:p w14:paraId="31107853">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0" w:beforeAutospacing="0" w:after="0" w:afterAutospacing="0" w:line="500" w:lineRule="exact"/>
        <w:ind w:left="0" w:right="0" w:firstLine="660"/>
        <w:textAlignment w:val="auto"/>
        <w:rPr>
          <w:rFonts w:hint="default" w:eastAsia="宋体"/>
          <w:sz w:val="28"/>
          <w:szCs w:val="28"/>
          <w:vertAlign w:val="subscript"/>
          <w:lang w:val="en-US" w:eastAsia="zh-CN"/>
        </w:rPr>
      </w:pPr>
      <w:r>
        <w:rPr>
          <w:rFonts w:hint="eastAsia" w:ascii="宋体" w:hAnsi="宋体" w:eastAsia="宋体" w:cs="宋体"/>
          <w:i w:val="0"/>
          <w:iCs w:val="0"/>
          <w:caps w:val="0"/>
          <w:color w:val="333333"/>
          <w:spacing w:val="0"/>
          <w:sz w:val="28"/>
          <w:szCs w:val="28"/>
          <w:u w:val="none"/>
          <w:shd w:val="clear" w:fill="FFFFFF"/>
        </w:rPr>
        <w:t>由评委组对初步评审合格的投标人的有效投标报价的平均数确定评标基准价，得出经评审的最终评标基准价，基准价计算公式：</w:t>
      </w:r>
      <w:r>
        <w:rPr>
          <w:rFonts w:hint="eastAsia" w:ascii="宋体" w:hAnsi="宋体" w:eastAsia="宋体" w:cs="宋体"/>
          <w:i w:val="0"/>
          <w:iCs w:val="0"/>
          <w:caps w:val="0"/>
          <w:color w:val="333333"/>
          <w:spacing w:val="0"/>
          <w:sz w:val="28"/>
          <w:szCs w:val="28"/>
          <w:u w:val="none"/>
          <w:shd w:val="clear" w:fill="FFFFFF"/>
          <w:lang w:val="en-US" w:eastAsia="zh-CN"/>
        </w:rPr>
        <w:t>S=(a</w:t>
      </w:r>
      <w:r>
        <w:rPr>
          <w:rFonts w:hint="eastAsia" w:eastAsia="宋体"/>
          <w:sz w:val="28"/>
          <w:szCs w:val="28"/>
          <w:vertAlign w:val="subscript"/>
          <w:lang w:val="en-US" w:eastAsia="zh-CN"/>
        </w:rPr>
        <w:t>1</w:t>
      </w:r>
      <w:r>
        <w:rPr>
          <w:rFonts w:hint="eastAsia" w:ascii="宋体" w:hAnsi="宋体" w:eastAsia="宋体" w:cs="宋体"/>
          <w:i w:val="0"/>
          <w:iCs w:val="0"/>
          <w:caps w:val="0"/>
          <w:color w:val="333333"/>
          <w:spacing w:val="0"/>
          <w:sz w:val="28"/>
          <w:szCs w:val="28"/>
          <w:u w:val="none"/>
          <w:shd w:val="clear" w:fill="FFFFFF"/>
          <w:lang w:val="en-US" w:eastAsia="zh-CN"/>
        </w:rPr>
        <w:t>+a</w:t>
      </w:r>
      <w:r>
        <w:rPr>
          <w:rFonts w:hint="eastAsia" w:eastAsia="宋体"/>
          <w:sz w:val="28"/>
          <w:szCs w:val="28"/>
          <w:vertAlign w:val="subscript"/>
          <w:lang w:val="en-US" w:eastAsia="zh-CN"/>
        </w:rPr>
        <w:t>2+</w:t>
      </w:r>
      <w:r>
        <w:rPr>
          <w:rFonts w:hint="eastAsia" w:ascii="宋体" w:hAnsi="宋体" w:eastAsia="宋体" w:cs="宋体"/>
          <w:i w:val="0"/>
          <w:iCs w:val="0"/>
          <w:caps w:val="0"/>
          <w:color w:val="333333"/>
          <w:spacing w:val="0"/>
          <w:sz w:val="28"/>
          <w:szCs w:val="28"/>
          <w:u w:val="none"/>
          <w:shd w:val="clear" w:fill="FFFFFF"/>
          <w:lang w:val="en-US" w:eastAsia="zh-CN"/>
        </w:rPr>
        <w:t>a</w:t>
      </w:r>
      <w:r>
        <w:rPr>
          <w:rFonts w:hint="eastAsia" w:eastAsia="宋体"/>
          <w:sz w:val="28"/>
          <w:szCs w:val="28"/>
          <w:vertAlign w:val="subscript"/>
          <w:lang w:val="en-US" w:eastAsia="zh-CN"/>
        </w:rPr>
        <w:t>3</w:t>
      </w:r>
      <w:r>
        <w:rPr>
          <w:rFonts w:hint="eastAsia" w:ascii="宋体" w:hAnsi="宋体" w:eastAsia="宋体" w:cs="宋体"/>
          <w:i w:val="0"/>
          <w:iCs w:val="0"/>
          <w:caps w:val="0"/>
          <w:color w:val="333333"/>
          <w:spacing w:val="0"/>
          <w:sz w:val="28"/>
          <w:szCs w:val="28"/>
          <w:u w:val="none"/>
          <w:shd w:val="clear" w:fill="FFFFFF"/>
          <w:lang w:val="en-US" w:eastAsia="zh-CN"/>
        </w:rPr>
        <w:t>+……+a</w:t>
      </w:r>
      <w:r>
        <w:rPr>
          <w:rFonts w:hint="eastAsia" w:ascii="宋体" w:hAnsi="宋体" w:eastAsia="宋体" w:cs="宋体"/>
          <w:i w:val="0"/>
          <w:iCs w:val="0"/>
          <w:caps w:val="0"/>
          <w:color w:val="333333"/>
          <w:spacing w:val="0"/>
          <w:sz w:val="28"/>
          <w:szCs w:val="28"/>
          <w:u w:val="none"/>
          <w:shd w:val="clear" w:fill="FFFFFF"/>
          <w:vertAlign w:val="subscript"/>
          <w:lang w:val="en-US" w:eastAsia="zh-CN"/>
        </w:rPr>
        <w:t>n</w:t>
      </w:r>
      <w:r>
        <w:rPr>
          <w:rFonts w:hint="eastAsia" w:ascii="宋体" w:hAnsi="宋体" w:eastAsia="宋体" w:cs="宋体"/>
          <w:i w:val="0"/>
          <w:iCs w:val="0"/>
          <w:caps w:val="0"/>
          <w:color w:val="333333"/>
          <w:spacing w:val="0"/>
          <w:sz w:val="28"/>
          <w:szCs w:val="28"/>
          <w:u w:val="none"/>
          <w:shd w:val="clear" w:fill="FFFFFF"/>
          <w:lang w:val="en-US" w:eastAsia="zh-CN"/>
        </w:rPr>
        <w:t>)/n</w:t>
      </w:r>
    </w:p>
    <w:p w14:paraId="4F31D100">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0" w:beforeAutospacing="0" w:after="0" w:afterAutospacing="0" w:line="500" w:lineRule="exact"/>
        <w:ind w:left="0" w:right="0" w:firstLine="420"/>
        <w:textAlignment w:val="auto"/>
        <w:rPr>
          <w:sz w:val="28"/>
          <w:szCs w:val="28"/>
        </w:rPr>
      </w:pPr>
      <w:r>
        <w:rPr>
          <w:rFonts w:hint="eastAsia" w:ascii="宋体" w:hAnsi="宋体" w:eastAsia="宋体" w:cs="宋体"/>
          <w:i w:val="0"/>
          <w:iCs w:val="0"/>
          <w:caps w:val="0"/>
          <w:color w:val="333333"/>
          <w:spacing w:val="0"/>
          <w:sz w:val="28"/>
          <w:szCs w:val="28"/>
          <w:u w:val="none"/>
          <w:shd w:val="clear" w:fill="FFFFFF"/>
        </w:rPr>
        <w:t>S——评标基准价；</w:t>
      </w:r>
    </w:p>
    <w:p w14:paraId="35182D71">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0" w:beforeAutospacing="0" w:after="0" w:afterAutospacing="0" w:line="500" w:lineRule="exact"/>
        <w:ind w:left="0" w:right="0" w:firstLine="420"/>
        <w:textAlignment w:val="auto"/>
        <w:rPr>
          <w:sz w:val="28"/>
          <w:szCs w:val="28"/>
        </w:rPr>
      </w:pPr>
      <w:r>
        <w:rPr>
          <w:rFonts w:hint="eastAsia" w:ascii="宋体" w:hAnsi="宋体" w:eastAsia="宋体" w:cs="宋体"/>
          <w:i w:val="0"/>
          <w:iCs w:val="0"/>
          <w:caps w:val="0"/>
          <w:color w:val="333333"/>
          <w:spacing w:val="0"/>
          <w:sz w:val="28"/>
          <w:szCs w:val="28"/>
          <w:u w:val="none"/>
          <w:shd w:val="clear" w:fill="FFFFFF"/>
        </w:rPr>
        <w:t>ai——进入基准价计算的合格投标人的有效报价（i＝1，2，…，n）；</w:t>
      </w:r>
    </w:p>
    <w:p w14:paraId="03FAAD9C">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0" w:beforeAutospacing="0" w:after="0" w:afterAutospacing="0" w:line="500" w:lineRule="exact"/>
        <w:ind w:left="0" w:right="0" w:firstLine="420"/>
        <w:textAlignment w:val="auto"/>
        <w:rPr>
          <w:sz w:val="28"/>
          <w:szCs w:val="28"/>
        </w:rPr>
      </w:pPr>
      <w:r>
        <w:rPr>
          <w:rFonts w:hint="eastAsia" w:ascii="宋体" w:hAnsi="宋体" w:eastAsia="宋体" w:cs="宋体"/>
          <w:i w:val="0"/>
          <w:iCs w:val="0"/>
          <w:caps w:val="0"/>
          <w:color w:val="333333"/>
          <w:spacing w:val="0"/>
          <w:sz w:val="28"/>
          <w:szCs w:val="28"/>
          <w:u w:val="none"/>
          <w:shd w:val="clear" w:fill="FFFFFF"/>
        </w:rPr>
        <w:t>n——进入基准价计算的合格投标人有效报价个数。</w:t>
      </w:r>
    </w:p>
    <w:p w14:paraId="60B1F25B">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0" w:beforeAutospacing="0" w:after="0" w:afterAutospacing="0" w:line="500" w:lineRule="exact"/>
        <w:ind w:left="0" w:right="0" w:firstLine="420"/>
        <w:textAlignment w:val="auto"/>
        <w:rPr>
          <w:sz w:val="28"/>
          <w:szCs w:val="28"/>
        </w:rPr>
      </w:pPr>
      <w:r>
        <w:rPr>
          <w:rFonts w:hint="eastAsia" w:ascii="宋体" w:hAnsi="宋体" w:eastAsia="宋体" w:cs="宋体"/>
          <w:i w:val="0"/>
          <w:iCs w:val="0"/>
          <w:caps w:val="0"/>
          <w:color w:val="333333"/>
          <w:spacing w:val="0"/>
          <w:sz w:val="28"/>
          <w:szCs w:val="28"/>
          <w:u w:val="none"/>
          <w:shd w:val="clear" w:fill="FFFFFF"/>
        </w:rPr>
        <w:t>投标报价的偏差率计算公式：偏差率＝（投标人报价－评标基准价）/评标基准价×100％。</w:t>
      </w:r>
    </w:p>
    <w:p w14:paraId="20190405">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0" w:beforeAutospacing="0" w:after="0" w:afterAutospacing="0" w:line="500" w:lineRule="exact"/>
        <w:ind w:left="0" w:right="0" w:firstLine="315"/>
        <w:textAlignment w:val="auto"/>
        <w:rPr>
          <w:sz w:val="28"/>
          <w:szCs w:val="28"/>
        </w:rPr>
      </w:pPr>
      <w:r>
        <w:rPr>
          <w:rFonts w:hint="eastAsia" w:ascii="宋体" w:hAnsi="宋体" w:eastAsia="宋体" w:cs="宋体"/>
          <w:i w:val="0"/>
          <w:iCs w:val="0"/>
          <w:caps w:val="0"/>
          <w:color w:val="333333"/>
          <w:spacing w:val="0"/>
          <w:sz w:val="28"/>
          <w:szCs w:val="28"/>
          <w:u w:val="none"/>
          <w:shd w:val="clear" w:fill="FFFFFF"/>
        </w:rPr>
        <w:t>按照“报价偏差率最小”的原则进行排名，偏差率最小的排名第一，依此类推。</w:t>
      </w:r>
      <w:r>
        <w:rPr>
          <w:rStyle w:val="21"/>
          <w:rFonts w:hint="eastAsia" w:ascii="宋体" w:hAnsi="宋体" w:eastAsia="宋体" w:cs="宋体"/>
          <w:i w:val="0"/>
          <w:iCs w:val="0"/>
          <w:caps w:val="0"/>
          <w:color w:val="333333"/>
          <w:spacing w:val="0"/>
          <w:sz w:val="28"/>
          <w:szCs w:val="28"/>
          <w:u w:val="none"/>
          <w:shd w:val="clear" w:fill="FFFFFF"/>
        </w:rPr>
        <w:t>偏差率相同的，参选人报价低于评标基准价的（负偏差）排在参选人报价高于评标基准价的（正偏差）之前。如报价完全一致，按现场签到的先后时间顺序确定中选候选人排序。</w:t>
      </w:r>
    </w:p>
    <w:p w14:paraId="16165CCE">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00" w:beforeAutospacing="0" w:after="0" w:afterAutospacing="0" w:line="500" w:lineRule="exact"/>
        <w:ind w:left="0" w:right="0" w:firstLine="645"/>
        <w:textAlignment w:val="auto"/>
        <w:rPr>
          <w:rStyle w:val="21"/>
          <w:rFonts w:hint="eastAsia" w:ascii="宋体" w:hAnsi="宋体" w:eastAsia="宋体" w:cs="宋体"/>
          <w:i w:val="0"/>
          <w:iCs w:val="0"/>
          <w:caps w:val="0"/>
          <w:color w:val="333333"/>
          <w:spacing w:val="0"/>
          <w:sz w:val="28"/>
          <w:szCs w:val="28"/>
          <w:u w:val="none"/>
          <w:shd w:val="clear" w:fill="FFFFFF"/>
        </w:rPr>
      </w:pPr>
      <w:r>
        <w:rPr>
          <w:rStyle w:val="21"/>
          <w:rFonts w:hint="eastAsia" w:ascii="宋体" w:hAnsi="宋体" w:cs="宋体"/>
          <w:i w:val="0"/>
          <w:iCs w:val="0"/>
          <w:caps w:val="0"/>
          <w:color w:val="333333"/>
          <w:spacing w:val="0"/>
          <w:sz w:val="28"/>
          <w:szCs w:val="28"/>
          <w:u w:val="none"/>
          <w:shd w:val="clear" w:fill="FFFFFF"/>
          <w:lang w:eastAsia="zh-CN"/>
        </w:rPr>
        <w:t>报价</w:t>
      </w:r>
      <w:r>
        <w:rPr>
          <w:rStyle w:val="21"/>
          <w:rFonts w:hint="eastAsia" w:ascii="宋体" w:hAnsi="宋体" w:eastAsia="宋体" w:cs="宋体"/>
          <w:i w:val="0"/>
          <w:iCs w:val="0"/>
          <w:caps w:val="0"/>
          <w:color w:val="333333"/>
          <w:spacing w:val="0"/>
          <w:sz w:val="28"/>
          <w:szCs w:val="28"/>
          <w:u w:val="none"/>
          <w:shd w:val="clear" w:fill="FFFFFF"/>
        </w:rPr>
        <w:t>低于项目最高投标限价</w:t>
      </w:r>
      <w:r>
        <w:rPr>
          <w:rStyle w:val="21"/>
          <w:rFonts w:hint="eastAsia" w:ascii="宋体" w:hAnsi="宋体" w:cs="宋体"/>
          <w:i w:val="0"/>
          <w:iCs w:val="0"/>
          <w:caps w:val="0"/>
          <w:color w:val="333333"/>
          <w:spacing w:val="0"/>
          <w:sz w:val="28"/>
          <w:szCs w:val="28"/>
          <w:u w:val="none"/>
          <w:shd w:val="clear" w:fill="FFFFFF"/>
          <w:lang w:val="en-US" w:eastAsia="zh-CN"/>
        </w:rPr>
        <w:t>85</w:t>
      </w:r>
      <w:bookmarkStart w:id="0" w:name="_GoBack"/>
      <w:bookmarkEnd w:id="0"/>
      <w:r>
        <w:rPr>
          <w:rStyle w:val="21"/>
          <w:rFonts w:hint="eastAsia" w:ascii="宋体" w:hAnsi="宋体" w:eastAsia="宋体" w:cs="宋体"/>
          <w:i w:val="0"/>
          <w:iCs w:val="0"/>
          <w:caps w:val="0"/>
          <w:color w:val="333333"/>
          <w:spacing w:val="0"/>
          <w:sz w:val="28"/>
          <w:szCs w:val="28"/>
          <w:u w:val="none"/>
          <w:shd w:val="clear" w:fill="FFFFFF"/>
        </w:rPr>
        <w:t>%视为无效报价。</w:t>
      </w:r>
    </w:p>
    <w:p w14:paraId="5F620E53">
      <w:pPr>
        <w:numPr>
          <w:ilvl w:val="0"/>
          <w:numId w:val="0"/>
        </w:numPr>
        <w:adjustRightInd w:val="0"/>
        <w:snapToGrid w:val="0"/>
        <w:spacing w:line="560" w:lineRule="exact"/>
        <w:ind w:leftChars="0"/>
        <w:jc w:val="both"/>
        <w:rPr>
          <w:rFonts w:hint="eastAsia" w:ascii="Calibri" w:hAnsi="Calibri" w:eastAsia="微软雅黑"/>
          <w:bCs/>
          <w:kern w:val="44"/>
          <w:sz w:val="44"/>
          <w:szCs w:val="44"/>
        </w:rPr>
      </w:pPr>
    </w:p>
    <w:p w14:paraId="2705D3BD">
      <w:pPr>
        <w:adjustRightInd w:val="0"/>
        <w:snapToGrid w:val="0"/>
        <w:spacing w:line="560" w:lineRule="exact"/>
        <w:rPr>
          <w:rFonts w:ascii="Calibri" w:hAnsi="Calibri" w:eastAsia="微软雅黑"/>
          <w:bCs/>
          <w:kern w:val="44"/>
          <w:sz w:val="44"/>
          <w:szCs w:val="44"/>
        </w:rPr>
      </w:pPr>
    </w:p>
    <w:p w14:paraId="56C4EB96">
      <w:pPr>
        <w:pStyle w:val="24"/>
        <w:rPr>
          <w:color w:val="auto"/>
        </w:rPr>
      </w:pPr>
    </w:p>
    <w:p w14:paraId="47D8CDD4">
      <w:pPr>
        <w:ind w:firstLine="643"/>
        <w:jc w:val="center"/>
        <w:rPr>
          <w:rFonts w:ascii="黑体" w:hAnsi="黑体" w:eastAsia="黑体" w:cs="黑体"/>
          <w:b/>
          <w:bCs/>
          <w:snapToGrid w:val="0"/>
          <w:sz w:val="32"/>
          <w:szCs w:val="32"/>
        </w:rPr>
      </w:pPr>
    </w:p>
    <w:p w14:paraId="177BA707">
      <w:pPr>
        <w:ind w:firstLine="643"/>
        <w:jc w:val="center"/>
        <w:rPr>
          <w:rFonts w:ascii="黑体" w:hAnsi="黑体" w:eastAsia="黑体" w:cs="黑体"/>
          <w:b/>
          <w:bCs/>
          <w:snapToGrid w:val="0"/>
          <w:sz w:val="32"/>
          <w:szCs w:val="32"/>
        </w:rPr>
      </w:pPr>
    </w:p>
    <w:p w14:paraId="351ACD1E">
      <w:pPr>
        <w:adjustRightInd w:val="0"/>
        <w:snapToGrid w:val="0"/>
        <w:spacing w:line="560" w:lineRule="exact"/>
        <w:jc w:val="center"/>
        <w:rPr>
          <w:rFonts w:ascii="Calibri" w:hAnsi="Calibri" w:eastAsia="微软雅黑"/>
          <w:bCs/>
          <w:kern w:val="44"/>
          <w:sz w:val="44"/>
          <w:szCs w:val="44"/>
        </w:rPr>
      </w:pPr>
    </w:p>
    <w:p w14:paraId="60FE47BB">
      <w:pPr>
        <w:adjustRightInd w:val="0"/>
        <w:snapToGrid w:val="0"/>
        <w:spacing w:line="560" w:lineRule="exact"/>
        <w:jc w:val="center"/>
        <w:rPr>
          <w:rFonts w:ascii="Calibri" w:hAnsi="Calibri" w:eastAsia="微软雅黑"/>
          <w:bCs/>
          <w:kern w:val="44"/>
          <w:sz w:val="44"/>
          <w:szCs w:val="44"/>
        </w:rPr>
      </w:pPr>
    </w:p>
    <w:p w14:paraId="48154F11">
      <w:pPr>
        <w:adjustRightInd w:val="0"/>
        <w:snapToGrid w:val="0"/>
        <w:spacing w:line="560" w:lineRule="exact"/>
        <w:jc w:val="center"/>
        <w:rPr>
          <w:rFonts w:ascii="Calibri" w:hAnsi="Calibri" w:eastAsia="微软雅黑"/>
          <w:bCs/>
          <w:kern w:val="44"/>
          <w:sz w:val="44"/>
          <w:szCs w:val="44"/>
        </w:rPr>
      </w:pPr>
    </w:p>
    <w:p w14:paraId="3BFC51CE">
      <w:pPr>
        <w:widowControl/>
        <w:spacing w:line="480" w:lineRule="exact"/>
        <w:jc w:val="left"/>
        <w:rPr>
          <w:rFonts w:ascii="黑体" w:hAnsi="黑体" w:eastAsia="黑体" w:cs="黑体"/>
          <w:b/>
          <w:bCs/>
          <w:sz w:val="32"/>
          <w:szCs w:val="32"/>
        </w:rPr>
      </w:pPr>
    </w:p>
    <w:p w14:paraId="79141415">
      <w:pPr>
        <w:pStyle w:val="24"/>
        <w:rPr>
          <w:color w:val="auto"/>
        </w:rPr>
      </w:pPr>
    </w:p>
    <w:sectPr>
      <w:headerReference r:id="rId11" w:type="default"/>
      <w:footerReference r:id="rId12"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E9C29D7-F35D-467B-9C7B-7C43A11AA64D}"/>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E99F1B81-1B2C-471F-AC2B-54EC493E780E}"/>
  </w:font>
  <w:font w:name="微软雅黑">
    <w:panose1 w:val="020B0503020204020204"/>
    <w:charset w:val="86"/>
    <w:family w:val="swiss"/>
    <w:pitch w:val="default"/>
    <w:sig w:usb0="80000287" w:usb1="280F3C52" w:usb2="00000016" w:usb3="00000000" w:csb0="0004001F" w:csb1="00000000"/>
    <w:embedRegular r:id="rId3" w:fontKey="{CB0269D8-D3B8-4A05-A5A1-37F3AAAF1A98}"/>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embedRegular r:id="rId4" w:fontKey="{BE2FD97B-5702-4AE2-AA89-6A56662AF246}"/>
  </w:font>
  <w:font w:name="方正小标宋_GBK">
    <w:panose1 w:val="02000000000000000000"/>
    <w:charset w:val="86"/>
    <w:family w:val="auto"/>
    <w:pitch w:val="default"/>
    <w:sig w:usb0="A00002BF" w:usb1="38CF7CFA" w:usb2="00082016" w:usb3="00000000" w:csb0="00040001" w:csb1="00000000"/>
    <w:embedRegular r:id="rId5" w:fontKey="{116DAB35-9D81-4A76-8ED0-6103316EAE66}"/>
  </w:font>
  <w:font w:name="仿宋">
    <w:panose1 w:val="02010609060101010101"/>
    <w:charset w:val="86"/>
    <w:family w:val="modern"/>
    <w:pitch w:val="default"/>
    <w:sig w:usb0="800002BF" w:usb1="38CF7CFA" w:usb2="00000016" w:usb3="00000000" w:csb0="00040001" w:csb1="00000000"/>
    <w:embedRegular r:id="rId6" w:fontKey="{EF6F1B6F-816D-4A87-8738-6D964B856F05}"/>
  </w:font>
  <w:font w:name="华文中宋">
    <w:panose1 w:val="02010600040101010101"/>
    <w:charset w:val="86"/>
    <w:family w:val="auto"/>
    <w:pitch w:val="default"/>
    <w:sig w:usb0="00000287" w:usb1="080F0000" w:usb2="00000000" w:usb3="00000000" w:csb0="0004009F" w:csb1="DFD70000"/>
    <w:embedRegular r:id="rId7" w:fontKey="{CE4E7405-1692-4625-A176-D578EA27AB33}"/>
  </w:font>
  <w:font w:name="华文仿宋">
    <w:panose1 w:val="02010600040101010101"/>
    <w:charset w:val="86"/>
    <w:family w:val="auto"/>
    <w:pitch w:val="default"/>
    <w:sig w:usb0="00000287" w:usb1="080F0000" w:usb2="00000000" w:usb3="00000000" w:csb0="0004009F" w:csb1="DFD70000"/>
    <w:embedRegular r:id="rId8" w:fontKey="{5072EE19-605E-4CB6-9090-E9B0E67DBAE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3E289C">
    <w:pPr>
      <w:pStyle w:val="14"/>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017839208"/>
                          </w:sdtPr>
                          <w:sdtContent>
                            <w:p w14:paraId="6B223246">
                              <w:pPr>
                                <w:pStyle w:val="14"/>
                                <w:jc w:val="center"/>
                              </w:pPr>
                              <w:r>
                                <w:fldChar w:fldCharType="begin"/>
                              </w:r>
                              <w:r>
                                <w:instrText xml:space="preserve">PAGE   \* MERGEFORMAT</w:instrText>
                              </w:r>
                              <w:r>
                                <w:fldChar w:fldCharType="separate"/>
                              </w:r>
                              <w:r>
                                <w:rPr>
                                  <w:lang w:val="zh-CN"/>
                                </w:rPr>
                                <w:t>1</w:t>
                              </w:r>
                              <w:r>
                                <w:fldChar w:fldCharType="end"/>
                              </w:r>
                            </w:p>
                          </w:sdtContent>
                        </w:sdt>
                        <w:p w14:paraId="1EE47BE9"/>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sdt>
                    <w:sdtPr>
                      <w:id w:val="-1017839208"/>
                    </w:sdtPr>
                    <w:sdtContent>
                      <w:p w14:paraId="6B223246">
                        <w:pPr>
                          <w:pStyle w:val="14"/>
                          <w:jc w:val="center"/>
                        </w:pPr>
                        <w:r>
                          <w:fldChar w:fldCharType="begin"/>
                        </w:r>
                        <w:r>
                          <w:instrText xml:space="preserve">PAGE   \* MERGEFORMAT</w:instrText>
                        </w:r>
                        <w:r>
                          <w:fldChar w:fldCharType="separate"/>
                        </w:r>
                        <w:r>
                          <w:rPr>
                            <w:lang w:val="zh-CN"/>
                          </w:rPr>
                          <w:t>1</w:t>
                        </w:r>
                        <w:r>
                          <w:fldChar w:fldCharType="end"/>
                        </w:r>
                      </w:p>
                    </w:sdtContent>
                  </w:sdt>
                  <w:p w14:paraId="1EE47BE9"/>
                </w:txbxContent>
              </v:textbox>
            </v:shape>
          </w:pict>
        </mc:Fallback>
      </mc:AlternateContent>
    </w:r>
  </w:p>
  <w:p w14:paraId="6885D286">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92186A">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B0F607">
    <w:pPr>
      <w:pStyle w:val="14"/>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9BCEA5">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7A9BCEA5">
                    <w:pPr>
                      <w:pStyle w:val="14"/>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5EDF5F">
    <w:pPr>
      <w:pStyle w:val="14"/>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32B913">
                          <w:pPr>
                            <w:pStyle w:val="1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5F32B913">
                    <w:pPr>
                      <w:pStyle w:val="1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7AB966">
    <w:pPr>
      <w:pStyle w:val="1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CA91EB">
                          <w:pPr>
                            <w:pStyle w:val="14"/>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6CA91EB">
                    <w:pPr>
                      <w:pStyle w:val="14"/>
                    </w:pPr>
                    <w:r>
                      <w:fldChar w:fldCharType="begin"/>
                    </w:r>
                    <w:r>
                      <w:instrText xml:space="preserve"> PAGE  \* MERGEFORMAT </w:instrText>
                    </w:r>
                    <w:r>
                      <w:fldChar w:fldCharType="separate"/>
                    </w:r>
                    <w:r>
                      <w:t>24</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7F8158">
                          <w:pPr>
                            <w:pStyle w:val="1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17F8158">
                    <w:pPr>
                      <w:pStyle w:val="14"/>
                    </w:pPr>
                  </w:p>
                </w:txbxContent>
              </v:textbox>
            </v:shape>
          </w:pict>
        </mc:Fallback>
      </mc:AlternateContent>
    </w:r>
    <w:r>
      <w:rPr>
        <w:rFonts w:hint="eastAsia"/>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984A40">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8676FA">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DC1161">
    <w:pPr>
      <w:pStyle w:val="12"/>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037A51">
    <w:pPr>
      <w:pStyle w:val="12"/>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641C7">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FF5EA2"/>
    <w:multiLevelType w:val="singleLevel"/>
    <w:tmpl w:val="78FF5EA2"/>
    <w:lvl w:ilvl="0" w:tentative="0">
      <w:start w:val="2"/>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2NGYwM2FjOWQyMjFlOGExN2FmNDYxNjkyMjFlNzQifQ=="/>
    <w:docVar w:name="KGWebUrl" w:val="http://oa.hxamc.com/weaver/weaver.file.FileDownloadForNews?uuid=9c164243-e6d6-4480-b6c4-c35638086cd4&amp;fileid=130338&amp;type=document&amp;isofficeview=0"/>
    <w:docVar w:name="KSO_WPS_MARK_KEY" w:val="b07ed3d6-e0ac-4279-b3a0-b07b1f14fe1f"/>
  </w:docVars>
  <w:rsids>
    <w:rsidRoot w:val="6E8513F5"/>
    <w:rsid w:val="000273CC"/>
    <w:rsid w:val="00125861"/>
    <w:rsid w:val="00200B17"/>
    <w:rsid w:val="002C16F5"/>
    <w:rsid w:val="004E2611"/>
    <w:rsid w:val="00577CA6"/>
    <w:rsid w:val="006275E2"/>
    <w:rsid w:val="00727D87"/>
    <w:rsid w:val="00942B50"/>
    <w:rsid w:val="00953D9C"/>
    <w:rsid w:val="0097492C"/>
    <w:rsid w:val="009E7C7D"/>
    <w:rsid w:val="009F195F"/>
    <w:rsid w:val="00AA2445"/>
    <w:rsid w:val="00CF1D6C"/>
    <w:rsid w:val="00EF7950"/>
    <w:rsid w:val="011A24F4"/>
    <w:rsid w:val="011E3478"/>
    <w:rsid w:val="012D3EB2"/>
    <w:rsid w:val="0137758F"/>
    <w:rsid w:val="01500697"/>
    <w:rsid w:val="018E53BB"/>
    <w:rsid w:val="01A8210A"/>
    <w:rsid w:val="01B841E6"/>
    <w:rsid w:val="01B96DFD"/>
    <w:rsid w:val="01FC3891"/>
    <w:rsid w:val="022E7E09"/>
    <w:rsid w:val="02330306"/>
    <w:rsid w:val="02566131"/>
    <w:rsid w:val="02761F3B"/>
    <w:rsid w:val="02897931"/>
    <w:rsid w:val="029A7D90"/>
    <w:rsid w:val="02D63C99"/>
    <w:rsid w:val="02DD6899"/>
    <w:rsid w:val="02E34ED6"/>
    <w:rsid w:val="02FC6355"/>
    <w:rsid w:val="03041DBD"/>
    <w:rsid w:val="03174F3D"/>
    <w:rsid w:val="031E038B"/>
    <w:rsid w:val="032B6C3A"/>
    <w:rsid w:val="03394CF0"/>
    <w:rsid w:val="0341020B"/>
    <w:rsid w:val="03473B75"/>
    <w:rsid w:val="03905ADC"/>
    <w:rsid w:val="03996569"/>
    <w:rsid w:val="039D4805"/>
    <w:rsid w:val="039F0834"/>
    <w:rsid w:val="03CE5F43"/>
    <w:rsid w:val="03D42D07"/>
    <w:rsid w:val="03D60954"/>
    <w:rsid w:val="03F4527E"/>
    <w:rsid w:val="04275653"/>
    <w:rsid w:val="042A0CA0"/>
    <w:rsid w:val="042B64D1"/>
    <w:rsid w:val="043E1FEF"/>
    <w:rsid w:val="044D1A72"/>
    <w:rsid w:val="04510922"/>
    <w:rsid w:val="045718E3"/>
    <w:rsid w:val="04A62A1C"/>
    <w:rsid w:val="04D035F5"/>
    <w:rsid w:val="05451806"/>
    <w:rsid w:val="056902D2"/>
    <w:rsid w:val="0571302A"/>
    <w:rsid w:val="05756DE3"/>
    <w:rsid w:val="057D69E2"/>
    <w:rsid w:val="05B1370D"/>
    <w:rsid w:val="05B60A3D"/>
    <w:rsid w:val="05CD36DC"/>
    <w:rsid w:val="05EC37DD"/>
    <w:rsid w:val="061F0AE6"/>
    <w:rsid w:val="063127B9"/>
    <w:rsid w:val="06392055"/>
    <w:rsid w:val="064222D0"/>
    <w:rsid w:val="06500E91"/>
    <w:rsid w:val="06C5443F"/>
    <w:rsid w:val="06D15558"/>
    <w:rsid w:val="06DC2725"/>
    <w:rsid w:val="06E96A95"/>
    <w:rsid w:val="06FB7003"/>
    <w:rsid w:val="07212609"/>
    <w:rsid w:val="076D7821"/>
    <w:rsid w:val="079254DA"/>
    <w:rsid w:val="080923AB"/>
    <w:rsid w:val="081E4F5F"/>
    <w:rsid w:val="0882284B"/>
    <w:rsid w:val="08C92C2E"/>
    <w:rsid w:val="08D35DAA"/>
    <w:rsid w:val="08ED1EAA"/>
    <w:rsid w:val="090F782C"/>
    <w:rsid w:val="093F333A"/>
    <w:rsid w:val="09715E3C"/>
    <w:rsid w:val="097737F5"/>
    <w:rsid w:val="098B7BB8"/>
    <w:rsid w:val="09964B9C"/>
    <w:rsid w:val="09A514F4"/>
    <w:rsid w:val="09A51D4C"/>
    <w:rsid w:val="09B352D3"/>
    <w:rsid w:val="09C20233"/>
    <w:rsid w:val="09D45935"/>
    <w:rsid w:val="0A1B478D"/>
    <w:rsid w:val="0A3A2269"/>
    <w:rsid w:val="0A8245A3"/>
    <w:rsid w:val="0A95265E"/>
    <w:rsid w:val="0B0623DF"/>
    <w:rsid w:val="0B1B6BC6"/>
    <w:rsid w:val="0B220922"/>
    <w:rsid w:val="0B3568A8"/>
    <w:rsid w:val="0B5605CC"/>
    <w:rsid w:val="0B5F64B2"/>
    <w:rsid w:val="0BBA3B3F"/>
    <w:rsid w:val="0BC1013B"/>
    <w:rsid w:val="0BC11EE9"/>
    <w:rsid w:val="0C281C8D"/>
    <w:rsid w:val="0C346B5F"/>
    <w:rsid w:val="0C357C33"/>
    <w:rsid w:val="0C3C6C9A"/>
    <w:rsid w:val="0C794EB2"/>
    <w:rsid w:val="0CAD2F27"/>
    <w:rsid w:val="0CAF4438"/>
    <w:rsid w:val="0CB11F5E"/>
    <w:rsid w:val="0CC9374C"/>
    <w:rsid w:val="0CE146C4"/>
    <w:rsid w:val="0D3F3AE7"/>
    <w:rsid w:val="0D4E0FEF"/>
    <w:rsid w:val="0D5079C9"/>
    <w:rsid w:val="0D6E7E4F"/>
    <w:rsid w:val="0D8F7A7E"/>
    <w:rsid w:val="0DD759F4"/>
    <w:rsid w:val="0DDC3ED4"/>
    <w:rsid w:val="0E0B7D94"/>
    <w:rsid w:val="0E2F75DE"/>
    <w:rsid w:val="0E3E5A73"/>
    <w:rsid w:val="0E4C33AC"/>
    <w:rsid w:val="0E651252"/>
    <w:rsid w:val="0E675CD8"/>
    <w:rsid w:val="0E8A6F0A"/>
    <w:rsid w:val="0E8F4FB9"/>
    <w:rsid w:val="0EA7139C"/>
    <w:rsid w:val="0EC87A33"/>
    <w:rsid w:val="0ECA58F5"/>
    <w:rsid w:val="0ED916D8"/>
    <w:rsid w:val="0EE571BB"/>
    <w:rsid w:val="0F2C704F"/>
    <w:rsid w:val="0F4C05FA"/>
    <w:rsid w:val="0F711E78"/>
    <w:rsid w:val="0FB0474F"/>
    <w:rsid w:val="103F3D25"/>
    <w:rsid w:val="104C68AC"/>
    <w:rsid w:val="10CA0744"/>
    <w:rsid w:val="11160F29"/>
    <w:rsid w:val="11226F4D"/>
    <w:rsid w:val="112460E6"/>
    <w:rsid w:val="112D6B93"/>
    <w:rsid w:val="115F51E1"/>
    <w:rsid w:val="121F3E0E"/>
    <w:rsid w:val="123C43E8"/>
    <w:rsid w:val="125267B3"/>
    <w:rsid w:val="127952CC"/>
    <w:rsid w:val="12861ED5"/>
    <w:rsid w:val="12A329EB"/>
    <w:rsid w:val="12E74E6B"/>
    <w:rsid w:val="12EB782C"/>
    <w:rsid w:val="12FD500A"/>
    <w:rsid w:val="13083BA5"/>
    <w:rsid w:val="135E44C2"/>
    <w:rsid w:val="1367708D"/>
    <w:rsid w:val="136B45C6"/>
    <w:rsid w:val="136F0023"/>
    <w:rsid w:val="138A3509"/>
    <w:rsid w:val="13976F69"/>
    <w:rsid w:val="13AB14E0"/>
    <w:rsid w:val="13C644D5"/>
    <w:rsid w:val="13D84274"/>
    <w:rsid w:val="140521A4"/>
    <w:rsid w:val="14064C7E"/>
    <w:rsid w:val="14092AC4"/>
    <w:rsid w:val="140A3F18"/>
    <w:rsid w:val="141244E8"/>
    <w:rsid w:val="14172FEE"/>
    <w:rsid w:val="142474B9"/>
    <w:rsid w:val="146141DF"/>
    <w:rsid w:val="14665D24"/>
    <w:rsid w:val="147D0074"/>
    <w:rsid w:val="148D578D"/>
    <w:rsid w:val="14A168E7"/>
    <w:rsid w:val="14B140D6"/>
    <w:rsid w:val="150026A8"/>
    <w:rsid w:val="152A0CD3"/>
    <w:rsid w:val="154E5444"/>
    <w:rsid w:val="15643BA8"/>
    <w:rsid w:val="156E1C8F"/>
    <w:rsid w:val="15A24B3A"/>
    <w:rsid w:val="15A92036"/>
    <w:rsid w:val="15CB3543"/>
    <w:rsid w:val="16007AB2"/>
    <w:rsid w:val="160A6A90"/>
    <w:rsid w:val="160A73F8"/>
    <w:rsid w:val="16512DC9"/>
    <w:rsid w:val="16573AA7"/>
    <w:rsid w:val="1664374B"/>
    <w:rsid w:val="167745B8"/>
    <w:rsid w:val="16781D3E"/>
    <w:rsid w:val="16850754"/>
    <w:rsid w:val="1695644C"/>
    <w:rsid w:val="16C72B9B"/>
    <w:rsid w:val="16ED6288"/>
    <w:rsid w:val="16F82EC2"/>
    <w:rsid w:val="172577D0"/>
    <w:rsid w:val="172850DA"/>
    <w:rsid w:val="174F05A1"/>
    <w:rsid w:val="177D53E4"/>
    <w:rsid w:val="177D7366"/>
    <w:rsid w:val="17D24C75"/>
    <w:rsid w:val="17F727BA"/>
    <w:rsid w:val="17F7717D"/>
    <w:rsid w:val="1806190D"/>
    <w:rsid w:val="181D494B"/>
    <w:rsid w:val="18761BDB"/>
    <w:rsid w:val="18812545"/>
    <w:rsid w:val="18BC5F12"/>
    <w:rsid w:val="18BD1C8B"/>
    <w:rsid w:val="18D22DC9"/>
    <w:rsid w:val="18E13BCB"/>
    <w:rsid w:val="18EE62E8"/>
    <w:rsid w:val="19031D93"/>
    <w:rsid w:val="190F698A"/>
    <w:rsid w:val="193066BD"/>
    <w:rsid w:val="19474B83"/>
    <w:rsid w:val="195205A1"/>
    <w:rsid w:val="19925AEB"/>
    <w:rsid w:val="19AF29F7"/>
    <w:rsid w:val="19AF4536"/>
    <w:rsid w:val="19B6182A"/>
    <w:rsid w:val="19D35C0A"/>
    <w:rsid w:val="19EF24A3"/>
    <w:rsid w:val="1A364C38"/>
    <w:rsid w:val="1A5A58B6"/>
    <w:rsid w:val="1A687CD6"/>
    <w:rsid w:val="1A8E48BD"/>
    <w:rsid w:val="1AF35C55"/>
    <w:rsid w:val="1B027E29"/>
    <w:rsid w:val="1B1E5B1F"/>
    <w:rsid w:val="1B456946"/>
    <w:rsid w:val="1B4F51DF"/>
    <w:rsid w:val="1B6D0ED3"/>
    <w:rsid w:val="1B7E1BA5"/>
    <w:rsid w:val="1B7F06C9"/>
    <w:rsid w:val="1BA86C22"/>
    <w:rsid w:val="1BC3660E"/>
    <w:rsid w:val="1C0F6816"/>
    <w:rsid w:val="1C3A159B"/>
    <w:rsid w:val="1C665534"/>
    <w:rsid w:val="1C7020CB"/>
    <w:rsid w:val="1CC93433"/>
    <w:rsid w:val="1CCE7468"/>
    <w:rsid w:val="1CD87093"/>
    <w:rsid w:val="1CF245F9"/>
    <w:rsid w:val="1D0450E2"/>
    <w:rsid w:val="1D185B91"/>
    <w:rsid w:val="1D1C3424"/>
    <w:rsid w:val="1D270E4C"/>
    <w:rsid w:val="1D497F91"/>
    <w:rsid w:val="1D4F5CE8"/>
    <w:rsid w:val="1D6E4A05"/>
    <w:rsid w:val="1D743260"/>
    <w:rsid w:val="1DA227A9"/>
    <w:rsid w:val="1DBF79E1"/>
    <w:rsid w:val="1DFB128B"/>
    <w:rsid w:val="1E256308"/>
    <w:rsid w:val="1E3F4B15"/>
    <w:rsid w:val="1E40188A"/>
    <w:rsid w:val="1E6F3A27"/>
    <w:rsid w:val="1E763AC1"/>
    <w:rsid w:val="1E8F5E77"/>
    <w:rsid w:val="1E92030E"/>
    <w:rsid w:val="1ED45CAB"/>
    <w:rsid w:val="1EDE45FC"/>
    <w:rsid w:val="1F52137F"/>
    <w:rsid w:val="1F5570C1"/>
    <w:rsid w:val="1F576995"/>
    <w:rsid w:val="1F811C64"/>
    <w:rsid w:val="1FA672D2"/>
    <w:rsid w:val="1FAD0CAB"/>
    <w:rsid w:val="1FC2158B"/>
    <w:rsid w:val="1FDB07C5"/>
    <w:rsid w:val="1FE55560"/>
    <w:rsid w:val="1FF57F5C"/>
    <w:rsid w:val="2011123A"/>
    <w:rsid w:val="20591E34"/>
    <w:rsid w:val="20592B54"/>
    <w:rsid w:val="206030D2"/>
    <w:rsid w:val="20854536"/>
    <w:rsid w:val="20B30371"/>
    <w:rsid w:val="20C56D5C"/>
    <w:rsid w:val="20C91C26"/>
    <w:rsid w:val="20D66578"/>
    <w:rsid w:val="20FA3253"/>
    <w:rsid w:val="211B128C"/>
    <w:rsid w:val="212B00D9"/>
    <w:rsid w:val="21470FA7"/>
    <w:rsid w:val="216A0B0A"/>
    <w:rsid w:val="2171021B"/>
    <w:rsid w:val="222E3E55"/>
    <w:rsid w:val="222F59A7"/>
    <w:rsid w:val="225B1B58"/>
    <w:rsid w:val="226338A3"/>
    <w:rsid w:val="2265761B"/>
    <w:rsid w:val="227028F7"/>
    <w:rsid w:val="22810CD6"/>
    <w:rsid w:val="229C5B1A"/>
    <w:rsid w:val="22BE6D2B"/>
    <w:rsid w:val="22D93E0F"/>
    <w:rsid w:val="22E86157"/>
    <w:rsid w:val="233429F8"/>
    <w:rsid w:val="23533F67"/>
    <w:rsid w:val="23612324"/>
    <w:rsid w:val="23722500"/>
    <w:rsid w:val="239C3958"/>
    <w:rsid w:val="23A61C99"/>
    <w:rsid w:val="23D41D17"/>
    <w:rsid w:val="240A3064"/>
    <w:rsid w:val="247E2C16"/>
    <w:rsid w:val="24813E8A"/>
    <w:rsid w:val="249266C1"/>
    <w:rsid w:val="24AE1AE2"/>
    <w:rsid w:val="24DD793C"/>
    <w:rsid w:val="24FA29B1"/>
    <w:rsid w:val="256B5E9E"/>
    <w:rsid w:val="259A582D"/>
    <w:rsid w:val="25E176D9"/>
    <w:rsid w:val="25F27417"/>
    <w:rsid w:val="25F34F3E"/>
    <w:rsid w:val="25FC0D64"/>
    <w:rsid w:val="26170C2C"/>
    <w:rsid w:val="26402C29"/>
    <w:rsid w:val="26432F9D"/>
    <w:rsid w:val="26865DB2"/>
    <w:rsid w:val="2692745C"/>
    <w:rsid w:val="26A526DC"/>
    <w:rsid w:val="26BD4A6B"/>
    <w:rsid w:val="272C0707"/>
    <w:rsid w:val="27321A96"/>
    <w:rsid w:val="27814EF7"/>
    <w:rsid w:val="279C55DC"/>
    <w:rsid w:val="27C26BCC"/>
    <w:rsid w:val="280A513D"/>
    <w:rsid w:val="281100FE"/>
    <w:rsid w:val="28215C13"/>
    <w:rsid w:val="283346EC"/>
    <w:rsid w:val="28476710"/>
    <w:rsid w:val="287A2A85"/>
    <w:rsid w:val="2886653D"/>
    <w:rsid w:val="28956780"/>
    <w:rsid w:val="28A54C15"/>
    <w:rsid w:val="28B342EE"/>
    <w:rsid w:val="28CD7CC8"/>
    <w:rsid w:val="28E26544"/>
    <w:rsid w:val="28F2772E"/>
    <w:rsid w:val="28F416F8"/>
    <w:rsid w:val="290E4B79"/>
    <w:rsid w:val="2916341D"/>
    <w:rsid w:val="292956A6"/>
    <w:rsid w:val="29424212"/>
    <w:rsid w:val="294C3CAC"/>
    <w:rsid w:val="29733D0B"/>
    <w:rsid w:val="29855014"/>
    <w:rsid w:val="29D054FB"/>
    <w:rsid w:val="29F71279"/>
    <w:rsid w:val="2A07200A"/>
    <w:rsid w:val="2A105969"/>
    <w:rsid w:val="2A107348"/>
    <w:rsid w:val="2AA0743E"/>
    <w:rsid w:val="2AAE2211"/>
    <w:rsid w:val="2ABD2874"/>
    <w:rsid w:val="2ACE06A4"/>
    <w:rsid w:val="2AE15CAC"/>
    <w:rsid w:val="2B213A70"/>
    <w:rsid w:val="2B295022"/>
    <w:rsid w:val="2B3D7387"/>
    <w:rsid w:val="2B5B780D"/>
    <w:rsid w:val="2B74267D"/>
    <w:rsid w:val="2B7B4B38"/>
    <w:rsid w:val="2BC01D66"/>
    <w:rsid w:val="2C1A1476"/>
    <w:rsid w:val="2C2E0A7D"/>
    <w:rsid w:val="2C364F00"/>
    <w:rsid w:val="2C506C46"/>
    <w:rsid w:val="2C5E4001"/>
    <w:rsid w:val="2CA12B77"/>
    <w:rsid w:val="2CC74E5B"/>
    <w:rsid w:val="2CE57AC3"/>
    <w:rsid w:val="2CE85495"/>
    <w:rsid w:val="2CED6B8B"/>
    <w:rsid w:val="2CF577ED"/>
    <w:rsid w:val="2D046F57"/>
    <w:rsid w:val="2D3175C6"/>
    <w:rsid w:val="2D355E3C"/>
    <w:rsid w:val="2D4A7B39"/>
    <w:rsid w:val="2D57250A"/>
    <w:rsid w:val="2D7245D7"/>
    <w:rsid w:val="2DC07DFB"/>
    <w:rsid w:val="2DF83A39"/>
    <w:rsid w:val="2DFA2441"/>
    <w:rsid w:val="2DFD4BAB"/>
    <w:rsid w:val="2E0F73E1"/>
    <w:rsid w:val="2E1169DA"/>
    <w:rsid w:val="2E1563DF"/>
    <w:rsid w:val="2E2A34C6"/>
    <w:rsid w:val="2E3F51C4"/>
    <w:rsid w:val="2E463EBE"/>
    <w:rsid w:val="2E4A0987"/>
    <w:rsid w:val="2EBE2687"/>
    <w:rsid w:val="2F08082A"/>
    <w:rsid w:val="2F104226"/>
    <w:rsid w:val="2F236894"/>
    <w:rsid w:val="2F350A84"/>
    <w:rsid w:val="2F454D87"/>
    <w:rsid w:val="2F464330"/>
    <w:rsid w:val="2F4B7B98"/>
    <w:rsid w:val="2F561FC3"/>
    <w:rsid w:val="2F68200A"/>
    <w:rsid w:val="2F6D396B"/>
    <w:rsid w:val="2F760342"/>
    <w:rsid w:val="2F827A5E"/>
    <w:rsid w:val="2FB120F1"/>
    <w:rsid w:val="2FC9403D"/>
    <w:rsid w:val="2FD732E5"/>
    <w:rsid w:val="2FDB474A"/>
    <w:rsid w:val="2FF206FB"/>
    <w:rsid w:val="30313232"/>
    <w:rsid w:val="30890DB9"/>
    <w:rsid w:val="309F1F4A"/>
    <w:rsid w:val="30BE19CB"/>
    <w:rsid w:val="30D75B88"/>
    <w:rsid w:val="30F27492"/>
    <w:rsid w:val="31304DFE"/>
    <w:rsid w:val="31326AF4"/>
    <w:rsid w:val="316A07AA"/>
    <w:rsid w:val="319F5F79"/>
    <w:rsid w:val="31C75BFC"/>
    <w:rsid w:val="31E6638F"/>
    <w:rsid w:val="3244724D"/>
    <w:rsid w:val="324B0F45"/>
    <w:rsid w:val="324D55F8"/>
    <w:rsid w:val="3261306E"/>
    <w:rsid w:val="327B50A3"/>
    <w:rsid w:val="32B358D5"/>
    <w:rsid w:val="32FD564D"/>
    <w:rsid w:val="32FE1D85"/>
    <w:rsid w:val="331E1812"/>
    <w:rsid w:val="331E3CE6"/>
    <w:rsid w:val="334375E7"/>
    <w:rsid w:val="335D42AC"/>
    <w:rsid w:val="33750268"/>
    <w:rsid w:val="339A7374"/>
    <w:rsid w:val="33F60984"/>
    <w:rsid w:val="34057AB2"/>
    <w:rsid w:val="340842AA"/>
    <w:rsid w:val="341B4A8C"/>
    <w:rsid w:val="342A40F6"/>
    <w:rsid w:val="343B642D"/>
    <w:rsid w:val="346F2688"/>
    <w:rsid w:val="348C7C8B"/>
    <w:rsid w:val="349B511E"/>
    <w:rsid w:val="34CC177B"/>
    <w:rsid w:val="34E13437"/>
    <w:rsid w:val="34F13EEA"/>
    <w:rsid w:val="34FE7D24"/>
    <w:rsid w:val="350324ED"/>
    <w:rsid w:val="3541482A"/>
    <w:rsid w:val="3558300F"/>
    <w:rsid w:val="35584DBD"/>
    <w:rsid w:val="35633E8E"/>
    <w:rsid w:val="357A6B67"/>
    <w:rsid w:val="358E5AF3"/>
    <w:rsid w:val="35CD57AB"/>
    <w:rsid w:val="35EE06C2"/>
    <w:rsid w:val="35F83CBA"/>
    <w:rsid w:val="35FC6420"/>
    <w:rsid w:val="369752F7"/>
    <w:rsid w:val="36BD11F9"/>
    <w:rsid w:val="36E0307B"/>
    <w:rsid w:val="371B60A2"/>
    <w:rsid w:val="37495343"/>
    <w:rsid w:val="37515F68"/>
    <w:rsid w:val="37647A49"/>
    <w:rsid w:val="37712AB1"/>
    <w:rsid w:val="378431AA"/>
    <w:rsid w:val="37A91900"/>
    <w:rsid w:val="37EA0AA2"/>
    <w:rsid w:val="382014AF"/>
    <w:rsid w:val="388C54AA"/>
    <w:rsid w:val="38DE5291"/>
    <w:rsid w:val="3916393F"/>
    <w:rsid w:val="3926472A"/>
    <w:rsid w:val="394B239C"/>
    <w:rsid w:val="396226AE"/>
    <w:rsid w:val="397E1BE3"/>
    <w:rsid w:val="39924D42"/>
    <w:rsid w:val="399F56D1"/>
    <w:rsid w:val="39D63004"/>
    <w:rsid w:val="39D8471E"/>
    <w:rsid w:val="39DF5AAD"/>
    <w:rsid w:val="39F520EB"/>
    <w:rsid w:val="3A192D6D"/>
    <w:rsid w:val="3A2B7D28"/>
    <w:rsid w:val="3A3802A6"/>
    <w:rsid w:val="3A57018C"/>
    <w:rsid w:val="3AA67255"/>
    <w:rsid w:val="3AB06159"/>
    <w:rsid w:val="3AC70A1B"/>
    <w:rsid w:val="3ADC48A5"/>
    <w:rsid w:val="3AFE01B5"/>
    <w:rsid w:val="3B3D6F2F"/>
    <w:rsid w:val="3B5E12EE"/>
    <w:rsid w:val="3B6E63CB"/>
    <w:rsid w:val="3B8907CC"/>
    <w:rsid w:val="3B9A612F"/>
    <w:rsid w:val="3B9E4539"/>
    <w:rsid w:val="3BBE3383"/>
    <w:rsid w:val="3BC203D3"/>
    <w:rsid w:val="3BC23901"/>
    <w:rsid w:val="3C487939"/>
    <w:rsid w:val="3C557E98"/>
    <w:rsid w:val="3C5C1637"/>
    <w:rsid w:val="3C821171"/>
    <w:rsid w:val="3C8446EA"/>
    <w:rsid w:val="3C85293C"/>
    <w:rsid w:val="3CB13731"/>
    <w:rsid w:val="3CDD2778"/>
    <w:rsid w:val="3D271C45"/>
    <w:rsid w:val="3D38730A"/>
    <w:rsid w:val="3D755B93"/>
    <w:rsid w:val="3D7A72BF"/>
    <w:rsid w:val="3D7D3613"/>
    <w:rsid w:val="3E0022E3"/>
    <w:rsid w:val="3E143AEF"/>
    <w:rsid w:val="3E216694"/>
    <w:rsid w:val="3E442280"/>
    <w:rsid w:val="3E500B4C"/>
    <w:rsid w:val="3E8E7387"/>
    <w:rsid w:val="3E94330A"/>
    <w:rsid w:val="3EAE6C6A"/>
    <w:rsid w:val="3EB44480"/>
    <w:rsid w:val="3EEF088A"/>
    <w:rsid w:val="3EF9316D"/>
    <w:rsid w:val="3EFA5515"/>
    <w:rsid w:val="3F035D9A"/>
    <w:rsid w:val="3F1B5F44"/>
    <w:rsid w:val="3F1F5DA0"/>
    <w:rsid w:val="3F3601F1"/>
    <w:rsid w:val="3F80388E"/>
    <w:rsid w:val="3F8D373A"/>
    <w:rsid w:val="3F8F5A05"/>
    <w:rsid w:val="3FD17C46"/>
    <w:rsid w:val="3FF54B72"/>
    <w:rsid w:val="40073668"/>
    <w:rsid w:val="402B1C7A"/>
    <w:rsid w:val="40363F4D"/>
    <w:rsid w:val="408E0B98"/>
    <w:rsid w:val="409B598F"/>
    <w:rsid w:val="40A350A0"/>
    <w:rsid w:val="413B4B1F"/>
    <w:rsid w:val="4149060F"/>
    <w:rsid w:val="41531E07"/>
    <w:rsid w:val="416074D3"/>
    <w:rsid w:val="4163290A"/>
    <w:rsid w:val="416760A6"/>
    <w:rsid w:val="41760AA5"/>
    <w:rsid w:val="41967946"/>
    <w:rsid w:val="41CE268F"/>
    <w:rsid w:val="41DB1CB4"/>
    <w:rsid w:val="41F076C9"/>
    <w:rsid w:val="41F60AD4"/>
    <w:rsid w:val="42311E19"/>
    <w:rsid w:val="42914579"/>
    <w:rsid w:val="429B2C49"/>
    <w:rsid w:val="42C54FDF"/>
    <w:rsid w:val="42D2382D"/>
    <w:rsid w:val="42EC2600"/>
    <w:rsid w:val="430A0B4C"/>
    <w:rsid w:val="433A1BBF"/>
    <w:rsid w:val="43497172"/>
    <w:rsid w:val="434B6EF0"/>
    <w:rsid w:val="43C83EB2"/>
    <w:rsid w:val="43FE2FD4"/>
    <w:rsid w:val="445B2CE2"/>
    <w:rsid w:val="448A0963"/>
    <w:rsid w:val="44B02520"/>
    <w:rsid w:val="44D212AD"/>
    <w:rsid w:val="44EF2547"/>
    <w:rsid w:val="45376375"/>
    <w:rsid w:val="45410CB2"/>
    <w:rsid w:val="454E5E7D"/>
    <w:rsid w:val="455A06DD"/>
    <w:rsid w:val="459C0CF6"/>
    <w:rsid w:val="45A007E6"/>
    <w:rsid w:val="45B147A1"/>
    <w:rsid w:val="45B93656"/>
    <w:rsid w:val="45BB5620"/>
    <w:rsid w:val="45D115DB"/>
    <w:rsid w:val="460F771A"/>
    <w:rsid w:val="46790470"/>
    <w:rsid w:val="46795FA5"/>
    <w:rsid w:val="467D3251"/>
    <w:rsid w:val="469519CD"/>
    <w:rsid w:val="46E979A2"/>
    <w:rsid w:val="46FC3DF0"/>
    <w:rsid w:val="471F398D"/>
    <w:rsid w:val="47226FD9"/>
    <w:rsid w:val="47472F21"/>
    <w:rsid w:val="475C698F"/>
    <w:rsid w:val="479A77C1"/>
    <w:rsid w:val="47AD2F03"/>
    <w:rsid w:val="47B24BA1"/>
    <w:rsid w:val="47E55BC7"/>
    <w:rsid w:val="47FE634A"/>
    <w:rsid w:val="482877E8"/>
    <w:rsid w:val="4836117E"/>
    <w:rsid w:val="483D34D7"/>
    <w:rsid w:val="484F781F"/>
    <w:rsid w:val="486A50DB"/>
    <w:rsid w:val="487230E1"/>
    <w:rsid w:val="488D7A30"/>
    <w:rsid w:val="48A71838"/>
    <w:rsid w:val="490B41C9"/>
    <w:rsid w:val="49282FCC"/>
    <w:rsid w:val="494A0AAA"/>
    <w:rsid w:val="496E51FF"/>
    <w:rsid w:val="4971418B"/>
    <w:rsid w:val="498E0B70"/>
    <w:rsid w:val="499C6CC0"/>
    <w:rsid w:val="49B22896"/>
    <w:rsid w:val="49C36851"/>
    <w:rsid w:val="49F20EE5"/>
    <w:rsid w:val="4A056E6A"/>
    <w:rsid w:val="4A3B7AF7"/>
    <w:rsid w:val="4A4048B6"/>
    <w:rsid w:val="4A5B358F"/>
    <w:rsid w:val="4A670C31"/>
    <w:rsid w:val="4A8731C5"/>
    <w:rsid w:val="4ADC72BE"/>
    <w:rsid w:val="4AF64A04"/>
    <w:rsid w:val="4B133808"/>
    <w:rsid w:val="4B185640"/>
    <w:rsid w:val="4B2B6DA4"/>
    <w:rsid w:val="4B3469EB"/>
    <w:rsid w:val="4B3742C7"/>
    <w:rsid w:val="4B653A82"/>
    <w:rsid w:val="4B832993"/>
    <w:rsid w:val="4B897627"/>
    <w:rsid w:val="4C196BFC"/>
    <w:rsid w:val="4C687B84"/>
    <w:rsid w:val="4C6E6818"/>
    <w:rsid w:val="4D2C4621"/>
    <w:rsid w:val="4D4C15F7"/>
    <w:rsid w:val="4D6D36A4"/>
    <w:rsid w:val="4D8C33FE"/>
    <w:rsid w:val="4DC66910"/>
    <w:rsid w:val="4DD1609C"/>
    <w:rsid w:val="4DDF1CAE"/>
    <w:rsid w:val="4DF64E7D"/>
    <w:rsid w:val="4E2F7042"/>
    <w:rsid w:val="4E492E79"/>
    <w:rsid w:val="4E521354"/>
    <w:rsid w:val="4E604FB7"/>
    <w:rsid w:val="4EAC01FC"/>
    <w:rsid w:val="4EB2061D"/>
    <w:rsid w:val="4EF41136"/>
    <w:rsid w:val="4EFA0F67"/>
    <w:rsid w:val="4F2C7509"/>
    <w:rsid w:val="4F566175"/>
    <w:rsid w:val="4F635353"/>
    <w:rsid w:val="4F897338"/>
    <w:rsid w:val="4FB071BA"/>
    <w:rsid w:val="4FE15C83"/>
    <w:rsid w:val="4FE966F0"/>
    <w:rsid w:val="501E2AF4"/>
    <w:rsid w:val="50295C43"/>
    <w:rsid w:val="506D7517"/>
    <w:rsid w:val="50753961"/>
    <w:rsid w:val="5076676F"/>
    <w:rsid w:val="508A6E37"/>
    <w:rsid w:val="50C57353"/>
    <w:rsid w:val="50CE7D3D"/>
    <w:rsid w:val="50E2672F"/>
    <w:rsid w:val="50F639B0"/>
    <w:rsid w:val="50FB5F32"/>
    <w:rsid w:val="510175B8"/>
    <w:rsid w:val="510E4700"/>
    <w:rsid w:val="51145BE4"/>
    <w:rsid w:val="51165E00"/>
    <w:rsid w:val="512155DC"/>
    <w:rsid w:val="51330760"/>
    <w:rsid w:val="514A5AAA"/>
    <w:rsid w:val="516C1418"/>
    <w:rsid w:val="5175733A"/>
    <w:rsid w:val="51B90429"/>
    <w:rsid w:val="51C770FB"/>
    <w:rsid w:val="51E67581"/>
    <w:rsid w:val="520F496B"/>
    <w:rsid w:val="52866FBA"/>
    <w:rsid w:val="52A2537B"/>
    <w:rsid w:val="52B834F4"/>
    <w:rsid w:val="52DB4C0C"/>
    <w:rsid w:val="530F10A1"/>
    <w:rsid w:val="533E194C"/>
    <w:rsid w:val="534053B7"/>
    <w:rsid w:val="53691386"/>
    <w:rsid w:val="538452A3"/>
    <w:rsid w:val="53BE3F28"/>
    <w:rsid w:val="53EF6DA5"/>
    <w:rsid w:val="544B7B6A"/>
    <w:rsid w:val="547E5CF2"/>
    <w:rsid w:val="549D01C5"/>
    <w:rsid w:val="54A0435F"/>
    <w:rsid w:val="54A60154"/>
    <w:rsid w:val="54F40D0A"/>
    <w:rsid w:val="55382BA4"/>
    <w:rsid w:val="5593065D"/>
    <w:rsid w:val="55BE4C30"/>
    <w:rsid w:val="55D7555A"/>
    <w:rsid w:val="55E0078B"/>
    <w:rsid w:val="560324CA"/>
    <w:rsid w:val="563A7E9B"/>
    <w:rsid w:val="567E2550"/>
    <w:rsid w:val="56AB2B47"/>
    <w:rsid w:val="56F15EAF"/>
    <w:rsid w:val="57201787"/>
    <w:rsid w:val="57305E0A"/>
    <w:rsid w:val="575E22AF"/>
    <w:rsid w:val="57B00D9C"/>
    <w:rsid w:val="57D139A2"/>
    <w:rsid w:val="57DE0CFA"/>
    <w:rsid w:val="58077BC8"/>
    <w:rsid w:val="5825157B"/>
    <w:rsid w:val="5827389A"/>
    <w:rsid w:val="58536643"/>
    <w:rsid w:val="58564D34"/>
    <w:rsid w:val="58683B10"/>
    <w:rsid w:val="5874777C"/>
    <w:rsid w:val="58886673"/>
    <w:rsid w:val="58AE691E"/>
    <w:rsid w:val="58CB74D0"/>
    <w:rsid w:val="5979783B"/>
    <w:rsid w:val="598332BB"/>
    <w:rsid w:val="598F49A2"/>
    <w:rsid w:val="59D14FBA"/>
    <w:rsid w:val="59D35B1C"/>
    <w:rsid w:val="59D40F03"/>
    <w:rsid w:val="59E26C8B"/>
    <w:rsid w:val="5A146D55"/>
    <w:rsid w:val="5A1C61C8"/>
    <w:rsid w:val="5A2734CC"/>
    <w:rsid w:val="5A6A5AF8"/>
    <w:rsid w:val="5A702CE3"/>
    <w:rsid w:val="5A731BCE"/>
    <w:rsid w:val="5A892511"/>
    <w:rsid w:val="5A9F2E94"/>
    <w:rsid w:val="5AA61A39"/>
    <w:rsid w:val="5AB05F4D"/>
    <w:rsid w:val="5AB57F91"/>
    <w:rsid w:val="5ACE32A8"/>
    <w:rsid w:val="5AD7215D"/>
    <w:rsid w:val="5AF251E8"/>
    <w:rsid w:val="5B376E0A"/>
    <w:rsid w:val="5B7C0F56"/>
    <w:rsid w:val="5BAD1E2B"/>
    <w:rsid w:val="5BBF58B4"/>
    <w:rsid w:val="5BC40A3F"/>
    <w:rsid w:val="5BCC08D1"/>
    <w:rsid w:val="5BD76CDF"/>
    <w:rsid w:val="5BDE751B"/>
    <w:rsid w:val="5C3B2BBF"/>
    <w:rsid w:val="5C4557B5"/>
    <w:rsid w:val="5C6C4B26"/>
    <w:rsid w:val="5C7D31D8"/>
    <w:rsid w:val="5C822B50"/>
    <w:rsid w:val="5C86208C"/>
    <w:rsid w:val="5CC204A5"/>
    <w:rsid w:val="5CF3349A"/>
    <w:rsid w:val="5D041624"/>
    <w:rsid w:val="5D0C00B7"/>
    <w:rsid w:val="5D3545F3"/>
    <w:rsid w:val="5D495005"/>
    <w:rsid w:val="5D901546"/>
    <w:rsid w:val="5D916C44"/>
    <w:rsid w:val="5D9A471F"/>
    <w:rsid w:val="5DD47E86"/>
    <w:rsid w:val="5DE56DB4"/>
    <w:rsid w:val="5E1D1AE9"/>
    <w:rsid w:val="5E850121"/>
    <w:rsid w:val="5E9D6065"/>
    <w:rsid w:val="5EED299C"/>
    <w:rsid w:val="5EFE0303"/>
    <w:rsid w:val="5F114560"/>
    <w:rsid w:val="5F52528A"/>
    <w:rsid w:val="5F747934"/>
    <w:rsid w:val="5F872946"/>
    <w:rsid w:val="5F933F51"/>
    <w:rsid w:val="5FBE42CB"/>
    <w:rsid w:val="5FEC48FC"/>
    <w:rsid w:val="601654D5"/>
    <w:rsid w:val="60261490"/>
    <w:rsid w:val="603658A5"/>
    <w:rsid w:val="60A62FEE"/>
    <w:rsid w:val="60AA5873"/>
    <w:rsid w:val="60AC4BD0"/>
    <w:rsid w:val="615564D1"/>
    <w:rsid w:val="61565DA5"/>
    <w:rsid w:val="61601A54"/>
    <w:rsid w:val="617D322B"/>
    <w:rsid w:val="617E160B"/>
    <w:rsid w:val="61B72597"/>
    <w:rsid w:val="61D770D4"/>
    <w:rsid w:val="61DE0EB4"/>
    <w:rsid w:val="62154B16"/>
    <w:rsid w:val="62324A13"/>
    <w:rsid w:val="6256327E"/>
    <w:rsid w:val="62893271"/>
    <w:rsid w:val="62F31AFE"/>
    <w:rsid w:val="6320666B"/>
    <w:rsid w:val="6323442F"/>
    <w:rsid w:val="63471E49"/>
    <w:rsid w:val="634F4151"/>
    <w:rsid w:val="637E46EC"/>
    <w:rsid w:val="63A95D47"/>
    <w:rsid w:val="63AF53BD"/>
    <w:rsid w:val="63CF3EF5"/>
    <w:rsid w:val="641C35DD"/>
    <w:rsid w:val="642D54E3"/>
    <w:rsid w:val="645A1FF5"/>
    <w:rsid w:val="64721148"/>
    <w:rsid w:val="6486408C"/>
    <w:rsid w:val="648B6A6E"/>
    <w:rsid w:val="64A2382B"/>
    <w:rsid w:val="64AC465A"/>
    <w:rsid w:val="64B4350F"/>
    <w:rsid w:val="64C13892"/>
    <w:rsid w:val="64D811DF"/>
    <w:rsid w:val="65393A14"/>
    <w:rsid w:val="653C53F5"/>
    <w:rsid w:val="653D3504"/>
    <w:rsid w:val="653E102A"/>
    <w:rsid w:val="653F3FA1"/>
    <w:rsid w:val="655414F5"/>
    <w:rsid w:val="655C3B7E"/>
    <w:rsid w:val="655D5954"/>
    <w:rsid w:val="656C3F5A"/>
    <w:rsid w:val="657038D9"/>
    <w:rsid w:val="6578453C"/>
    <w:rsid w:val="657F58CB"/>
    <w:rsid w:val="659A588A"/>
    <w:rsid w:val="6647071F"/>
    <w:rsid w:val="664E34EF"/>
    <w:rsid w:val="66822308"/>
    <w:rsid w:val="66C73B2F"/>
    <w:rsid w:val="67027FFB"/>
    <w:rsid w:val="670A5668"/>
    <w:rsid w:val="671F0122"/>
    <w:rsid w:val="67720763"/>
    <w:rsid w:val="677A27ED"/>
    <w:rsid w:val="6799749C"/>
    <w:rsid w:val="67BD6B7E"/>
    <w:rsid w:val="67D83225"/>
    <w:rsid w:val="67E51DC5"/>
    <w:rsid w:val="680D70EE"/>
    <w:rsid w:val="68362271"/>
    <w:rsid w:val="68541290"/>
    <w:rsid w:val="6867713B"/>
    <w:rsid w:val="68695DE6"/>
    <w:rsid w:val="68816331"/>
    <w:rsid w:val="68BA0AEE"/>
    <w:rsid w:val="68BB3DB9"/>
    <w:rsid w:val="68ED02CC"/>
    <w:rsid w:val="68F55EA4"/>
    <w:rsid w:val="69110F2F"/>
    <w:rsid w:val="69623539"/>
    <w:rsid w:val="696C1C50"/>
    <w:rsid w:val="69763488"/>
    <w:rsid w:val="69782D5D"/>
    <w:rsid w:val="69955386"/>
    <w:rsid w:val="69E44896"/>
    <w:rsid w:val="6A65682A"/>
    <w:rsid w:val="6A8C5653"/>
    <w:rsid w:val="6A90057A"/>
    <w:rsid w:val="6A9E4A45"/>
    <w:rsid w:val="6ACB15B2"/>
    <w:rsid w:val="6ACB6C4D"/>
    <w:rsid w:val="6AF428B7"/>
    <w:rsid w:val="6AFB3C45"/>
    <w:rsid w:val="6B00125C"/>
    <w:rsid w:val="6B2333EC"/>
    <w:rsid w:val="6B3B4041"/>
    <w:rsid w:val="6B5C52B4"/>
    <w:rsid w:val="6B7C40B1"/>
    <w:rsid w:val="6B9366F7"/>
    <w:rsid w:val="6BBA57F8"/>
    <w:rsid w:val="6BDD334B"/>
    <w:rsid w:val="6BFF59B7"/>
    <w:rsid w:val="6C19757C"/>
    <w:rsid w:val="6C2172E3"/>
    <w:rsid w:val="6C674161"/>
    <w:rsid w:val="6C9B184C"/>
    <w:rsid w:val="6CB83AF0"/>
    <w:rsid w:val="6CC62031"/>
    <w:rsid w:val="6CCD7863"/>
    <w:rsid w:val="6CE41A5D"/>
    <w:rsid w:val="6D4A2B29"/>
    <w:rsid w:val="6D884382"/>
    <w:rsid w:val="6D9E2FAE"/>
    <w:rsid w:val="6DB85E1E"/>
    <w:rsid w:val="6DB93944"/>
    <w:rsid w:val="6DB97361"/>
    <w:rsid w:val="6DEE7A91"/>
    <w:rsid w:val="6E007112"/>
    <w:rsid w:val="6E22408B"/>
    <w:rsid w:val="6E2F10B9"/>
    <w:rsid w:val="6E5F7886"/>
    <w:rsid w:val="6E8513F5"/>
    <w:rsid w:val="6EBC28BC"/>
    <w:rsid w:val="6EE669BA"/>
    <w:rsid w:val="6EEC3A2C"/>
    <w:rsid w:val="6EED775F"/>
    <w:rsid w:val="6F0D03EB"/>
    <w:rsid w:val="6F1D56EE"/>
    <w:rsid w:val="6F40256E"/>
    <w:rsid w:val="6F466764"/>
    <w:rsid w:val="6F586D15"/>
    <w:rsid w:val="6F6137A6"/>
    <w:rsid w:val="6F632E9C"/>
    <w:rsid w:val="6F722697"/>
    <w:rsid w:val="6FBE3493"/>
    <w:rsid w:val="6FCE7B7A"/>
    <w:rsid w:val="6FD3742F"/>
    <w:rsid w:val="6FD444B7"/>
    <w:rsid w:val="6FD76303"/>
    <w:rsid w:val="6FD96193"/>
    <w:rsid w:val="701B6B38"/>
    <w:rsid w:val="701F74FE"/>
    <w:rsid w:val="70362BD3"/>
    <w:rsid w:val="70446180"/>
    <w:rsid w:val="705F4C76"/>
    <w:rsid w:val="70622071"/>
    <w:rsid w:val="709A7A5C"/>
    <w:rsid w:val="709C0183"/>
    <w:rsid w:val="70B07280"/>
    <w:rsid w:val="70C745CA"/>
    <w:rsid w:val="70E24F2A"/>
    <w:rsid w:val="70ED18BA"/>
    <w:rsid w:val="712F7E59"/>
    <w:rsid w:val="713416D6"/>
    <w:rsid w:val="714B22D6"/>
    <w:rsid w:val="71503325"/>
    <w:rsid w:val="715045BF"/>
    <w:rsid w:val="71526589"/>
    <w:rsid w:val="717402AD"/>
    <w:rsid w:val="71970440"/>
    <w:rsid w:val="71D71133"/>
    <w:rsid w:val="72023B0B"/>
    <w:rsid w:val="720A0C12"/>
    <w:rsid w:val="72374DAB"/>
    <w:rsid w:val="72513A74"/>
    <w:rsid w:val="72710856"/>
    <w:rsid w:val="7275720A"/>
    <w:rsid w:val="729A01E8"/>
    <w:rsid w:val="72E64B19"/>
    <w:rsid w:val="72E72D01"/>
    <w:rsid w:val="73274D6C"/>
    <w:rsid w:val="7344188A"/>
    <w:rsid w:val="734750AB"/>
    <w:rsid w:val="736305DA"/>
    <w:rsid w:val="73E41D0B"/>
    <w:rsid w:val="73F7090D"/>
    <w:rsid w:val="73F90F3E"/>
    <w:rsid w:val="743133E3"/>
    <w:rsid w:val="744D3038"/>
    <w:rsid w:val="747F2F2B"/>
    <w:rsid w:val="74C01A5C"/>
    <w:rsid w:val="74C13209"/>
    <w:rsid w:val="74F72384"/>
    <w:rsid w:val="74FB3901"/>
    <w:rsid w:val="75086ADE"/>
    <w:rsid w:val="751D7DBC"/>
    <w:rsid w:val="753A7A60"/>
    <w:rsid w:val="75515D5C"/>
    <w:rsid w:val="75860BDA"/>
    <w:rsid w:val="75A241B0"/>
    <w:rsid w:val="75F23E97"/>
    <w:rsid w:val="75F74182"/>
    <w:rsid w:val="76023B98"/>
    <w:rsid w:val="7630230D"/>
    <w:rsid w:val="764D5751"/>
    <w:rsid w:val="766A1C7F"/>
    <w:rsid w:val="76C27D0D"/>
    <w:rsid w:val="76E9357C"/>
    <w:rsid w:val="770C0F88"/>
    <w:rsid w:val="771E25CC"/>
    <w:rsid w:val="77224B21"/>
    <w:rsid w:val="7784359E"/>
    <w:rsid w:val="779A6594"/>
    <w:rsid w:val="77B27C24"/>
    <w:rsid w:val="77E872FF"/>
    <w:rsid w:val="780D320A"/>
    <w:rsid w:val="781B2D3D"/>
    <w:rsid w:val="783A5FA7"/>
    <w:rsid w:val="783F4279"/>
    <w:rsid w:val="78485FF0"/>
    <w:rsid w:val="7859644F"/>
    <w:rsid w:val="788D60F9"/>
    <w:rsid w:val="788F00C3"/>
    <w:rsid w:val="78A07BDA"/>
    <w:rsid w:val="78E33BC5"/>
    <w:rsid w:val="78FF0DA4"/>
    <w:rsid w:val="79687F5D"/>
    <w:rsid w:val="79986B03"/>
    <w:rsid w:val="79E021C9"/>
    <w:rsid w:val="7A230AC3"/>
    <w:rsid w:val="7A434224"/>
    <w:rsid w:val="7A6631DA"/>
    <w:rsid w:val="7A8422E1"/>
    <w:rsid w:val="7A8F6158"/>
    <w:rsid w:val="7A9E283F"/>
    <w:rsid w:val="7ACA62D6"/>
    <w:rsid w:val="7B32464C"/>
    <w:rsid w:val="7B38603E"/>
    <w:rsid w:val="7B547F32"/>
    <w:rsid w:val="7BBD4F47"/>
    <w:rsid w:val="7BED27A7"/>
    <w:rsid w:val="7C024827"/>
    <w:rsid w:val="7C0B180E"/>
    <w:rsid w:val="7C645384"/>
    <w:rsid w:val="7C670F2A"/>
    <w:rsid w:val="7C9D616A"/>
    <w:rsid w:val="7CAA5BB2"/>
    <w:rsid w:val="7CAF4890"/>
    <w:rsid w:val="7CB24380"/>
    <w:rsid w:val="7CC76DD8"/>
    <w:rsid w:val="7D1A6E61"/>
    <w:rsid w:val="7D3B25C7"/>
    <w:rsid w:val="7D553689"/>
    <w:rsid w:val="7D7B6E68"/>
    <w:rsid w:val="7D8B0D56"/>
    <w:rsid w:val="7D9819DE"/>
    <w:rsid w:val="7DDE5692"/>
    <w:rsid w:val="7DE60C95"/>
    <w:rsid w:val="7E092DCD"/>
    <w:rsid w:val="7E1B5F50"/>
    <w:rsid w:val="7E1C6DB5"/>
    <w:rsid w:val="7E215319"/>
    <w:rsid w:val="7E2412AD"/>
    <w:rsid w:val="7E5535E0"/>
    <w:rsid w:val="7E5B38A3"/>
    <w:rsid w:val="7E7347A5"/>
    <w:rsid w:val="7E9C0FCE"/>
    <w:rsid w:val="7EB90B73"/>
    <w:rsid w:val="7EC860DC"/>
    <w:rsid w:val="7ECB1EA2"/>
    <w:rsid w:val="7EEC7FF7"/>
    <w:rsid w:val="7F201723"/>
    <w:rsid w:val="7F41325E"/>
    <w:rsid w:val="7F531E4A"/>
    <w:rsid w:val="7F8738A2"/>
    <w:rsid w:val="7F963AE5"/>
    <w:rsid w:val="7FAF3154"/>
    <w:rsid w:val="7FC37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iPriority="99"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微软雅黑"/>
      <w:bCs/>
      <w:kern w:val="44"/>
      <w:sz w:val="44"/>
      <w:szCs w:val="44"/>
    </w:rPr>
  </w:style>
  <w:style w:type="paragraph" w:styleId="3">
    <w:name w:val="heading 2"/>
    <w:basedOn w:val="1"/>
    <w:next w:val="1"/>
    <w:unhideWhenUsed/>
    <w:qFormat/>
    <w:uiPriority w:val="0"/>
    <w:pPr>
      <w:keepNext/>
      <w:keepLines/>
      <w:spacing w:beforeLines="50" w:line="360" w:lineRule="auto"/>
      <w:jc w:val="left"/>
      <w:outlineLvl w:val="1"/>
    </w:pPr>
    <w:rPr>
      <w:rFonts w:ascii="Cambria" w:hAnsi="Cambria"/>
      <w:b/>
      <w:bCs/>
      <w:kern w:val="0"/>
      <w:sz w:val="30"/>
      <w:szCs w:val="32"/>
    </w:rPr>
  </w:style>
  <w:style w:type="paragraph" w:styleId="4">
    <w:name w:val="heading 3"/>
    <w:basedOn w:val="1"/>
    <w:next w:val="1"/>
    <w:unhideWhenUsed/>
    <w:qFormat/>
    <w:uiPriority w:val="0"/>
    <w:pPr>
      <w:keepNext/>
      <w:keepLines/>
      <w:snapToGrid w:val="0"/>
      <w:spacing w:before="160" w:after="160"/>
      <w:outlineLvl w:val="2"/>
    </w:pPr>
    <w:rPr>
      <w:rFonts w:ascii="Calibri" w:hAnsi="Calibri" w:eastAsia="楷体"/>
      <w:b/>
      <w:bCs/>
      <w:kern w:val="0"/>
      <w:sz w:val="28"/>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20">
    <w:name w:val="Default Paragraph Font"/>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qFormat/>
    <w:uiPriority w:val="0"/>
    <w:pPr>
      <w:widowControl/>
      <w:ind w:firstLine="420"/>
      <w:jc w:val="left"/>
    </w:pPr>
    <w:rPr>
      <w:kern w:val="0"/>
      <w:sz w:val="20"/>
      <w:szCs w:val="20"/>
    </w:rPr>
  </w:style>
  <w:style w:type="paragraph" w:styleId="7">
    <w:name w:val="Body Text"/>
    <w:basedOn w:val="1"/>
    <w:next w:val="1"/>
    <w:qFormat/>
    <w:uiPriority w:val="0"/>
    <w:pPr>
      <w:spacing w:after="120"/>
    </w:pPr>
  </w:style>
  <w:style w:type="paragraph" w:styleId="8">
    <w:name w:val="Body Text Indent"/>
    <w:basedOn w:val="1"/>
    <w:next w:val="9"/>
    <w:qFormat/>
    <w:uiPriority w:val="0"/>
    <w:pPr>
      <w:spacing w:after="120"/>
      <w:ind w:left="420" w:leftChars="200"/>
    </w:pPr>
  </w:style>
  <w:style w:type="paragraph" w:styleId="9">
    <w:name w:val="envelope return"/>
    <w:basedOn w:val="1"/>
    <w:qFormat/>
    <w:uiPriority w:val="0"/>
    <w:pPr>
      <w:snapToGrid w:val="0"/>
    </w:pPr>
    <w:rPr>
      <w:rFonts w:ascii="Arial" w:hAnsi="Arial" w:cs="Arial"/>
    </w:rPr>
  </w:style>
  <w:style w:type="paragraph" w:styleId="10">
    <w:name w:val="Plain Text"/>
    <w:basedOn w:val="1"/>
    <w:qFormat/>
    <w:uiPriority w:val="0"/>
    <w:rPr>
      <w:rFonts w:ascii="宋体" w:hAnsi="Courier New"/>
      <w:szCs w:val="21"/>
    </w:rPr>
  </w:style>
  <w:style w:type="paragraph" w:styleId="11">
    <w:name w:val="Body Text Indent 2"/>
    <w:basedOn w:val="1"/>
    <w:next w:val="12"/>
    <w:qFormat/>
    <w:uiPriority w:val="0"/>
    <w:pPr>
      <w:ind w:firstLine="640" w:firstLineChars="200"/>
    </w:pPr>
    <w:rPr>
      <w:color w:val="0000FF"/>
      <w:kern w:val="0"/>
      <w:sz w:val="32"/>
    </w:rPr>
  </w:style>
  <w:style w:type="paragraph" w:styleId="12">
    <w:name w:val="header"/>
    <w:basedOn w:val="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Balloon Text"/>
    <w:basedOn w:val="1"/>
    <w:link w:val="37"/>
    <w:qFormat/>
    <w:uiPriority w:val="0"/>
    <w:rPr>
      <w:sz w:val="18"/>
      <w:szCs w:val="18"/>
    </w:rPr>
  </w:style>
  <w:style w:type="paragraph" w:styleId="14">
    <w:name w:val="footer"/>
    <w:basedOn w:val="1"/>
    <w:semiHidden/>
    <w:unhideWhenUsed/>
    <w:qFormat/>
    <w:uiPriority w:val="99"/>
    <w:pPr>
      <w:tabs>
        <w:tab w:val="center" w:pos="4153"/>
        <w:tab w:val="right" w:pos="8306"/>
      </w:tabs>
      <w:snapToGrid w:val="0"/>
      <w:jc w:val="left"/>
    </w:pPr>
    <w:rPr>
      <w:sz w:val="18"/>
      <w:szCs w:val="18"/>
    </w:rPr>
  </w:style>
  <w:style w:type="paragraph" w:styleId="15">
    <w:name w:val="toc 2"/>
    <w:basedOn w:val="1"/>
    <w:next w:val="1"/>
    <w:qFormat/>
    <w:uiPriority w:val="0"/>
    <w:pPr>
      <w:ind w:left="420" w:leftChars="200"/>
    </w:pPr>
  </w:style>
  <w:style w:type="paragraph" w:styleId="16">
    <w:name w:val="Normal (Web)"/>
    <w:basedOn w:val="1"/>
    <w:qFormat/>
    <w:uiPriority w:val="0"/>
    <w:pPr>
      <w:spacing w:beforeAutospacing="1" w:afterAutospacing="1"/>
      <w:jc w:val="left"/>
    </w:pPr>
    <w:rPr>
      <w:kern w:val="0"/>
      <w:sz w:val="24"/>
    </w:rPr>
  </w:style>
  <w:style w:type="paragraph" w:styleId="17">
    <w:name w:val="Body Text First Indent 2"/>
    <w:basedOn w:val="8"/>
    <w:next w:val="6"/>
    <w:qFormat/>
    <w:uiPriority w:val="0"/>
    <w:pPr>
      <w:ind w:firstLine="420" w:firstLineChars="200"/>
    </w:pPr>
    <w:rPr>
      <w:rFonts w:ascii="宋体"/>
      <w:kern w:val="0"/>
      <w:sz w:val="20"/>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bCs/>
    </w:rPr>
  </w:style>
  <w:style w:type="paragraph" w:customStyle="1" w:styleId="22">
    <w:name w:val="font5"/>
    <w:basedOn w:val="23"/>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23">
    <w:name w:val="正文_0"/>
    <w:next w:val="1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Default"/>
    <w:qFormat/>
    <w:uiPriority w:val="0"/>
    <w:pPr>
      <w:widowControl w:val="0"/>
      <w:autoSpaceDE w:val="0"/>
      <w:autoSpaceDN w:val="0"/>
      <w:adjustRightInd w:val="0"/>
    </w:pPr>
    <w:rPr>
      <w:rFonts w:ascii="仿宋_GB2312" w:hAnsi="Times New Roman" w:eastAsia="仿宋_GB2312" w:cs="仿宋_GB2312"/>
      <w:color w:val="000000"/>
      <w:kern w:val="2"/>
      <w:sz w:val="24"/>
      <w:szCs w:val="24"/>
      <w:lang w:val="en-US" w:eastAsia="zh-CN" w:bidi="ar-SA"/>
    </w:rPr>
  </w:style>
  <w:style w:type="character" w:customStyle="1" w:styleId="25">
    <w:name w:val="font21"/>
    <w:basedOn w:val="20"/>
    <w:qFormat/>
    <w:uiPriority w:val="0"/>
    <w:rPr>
      <w:rFonts w:hint="eastAsia" w:ascii="宋体" w:hAnsi="宋体" w:eastAsia="宋体" w:cs="宋体"/>
      <w:color w:val="000000"/>
      <w:sz w:val="28"/>
      <w:szCs w:val="28"/>
      <w:u w:val="none"/>
      <w:vertAlign w:val="superscript"/>
    </w:rPr>
  </w:style>
  <w:style w:type="character" w:customStyle="1" w:styleId="26">
    <w:name w:val="font61"/>
    <w:basedOn w:val="20"/>
    <w:qFormat/>
    <w:uiPriority w:val="0"/>
    <w:rPr>
      <w:rFonts w:hint="eastAsia" w:ascii="宋体" w:hAnsi="宋体" w:eastAsia="宋体" w:cs="宋体"/>
      <w:color w:val="000000"/>
      <w:sz w:val="28"/>
      <w:szCs w:val="28"/>
      <w:u w:val="none"/>
      <w:vertAlign w:val="superscript"/>
    </w:rPr>
  </w:style>
  <w:style w:type="character" w:customStyle="1" w:styleId="27">
    <w:name w:val="font01"/>
    <w:basedOn w:val="20"/>
    <w:qFormat/>
    <w:uiPriority w:val="0"/>
    <w:rPr>
      <w:rFonts w:hint="eastAsia" w:ascii="宋体" w:hAnsi="宋体" w:eastAsia="宋体" w:cs="宋体"/>
      <w:color w:val="000000"/>
      <w:sz w:val="28"/>
      <w:szCs w:val="28"/>
      <w:u w:val="none"/>
      <w:vertAlign w:val="superscript"/>
    </w:rPr>
  </w:style>
  <w:style w:type="paragraph" w:styleId="28">
    <w:name w:val="List Paragraph"/>
    <w:basedOn w:val="1"/>
    <w:unhideWhenUsed/>
    <w:qFormat/>
    <w:uiPriority w:val="99"/>
    <w:pPr>
      <w:ind w:firstLine="420" w:firstLineChars="200"/>
    </w:pPr>
  </w:style>
  <w:style w:type="paragraph" w:customStyle="1" w:styleId="29">
    <w:name w:val="Normal_0"/>
    <w:qFormat/>
    <w:uiPriority w:val="0"/>
    <w:rPr>
      <w:rFonts w:ascii="Calibri" w:hAnsi="Calibri" w:eastAsia="Times New Roman" w:cs="Times New Roman"/>
      <w:sz w:val="24"/>
      <w:szCs w:val="24"/>
      <w:lang w:val="en-US" w:eastAsia="zh-CN" w:bidi="ar-SA"/>
    </w:rPr>
  </w:style>
  <w:style w:type="table" w:customStyle="1" w:styleId="30">
    <w:name w:val="Table Normal"/>
    <w:semiHidden/>
    <w:unhideWhenUsed/>
    <w:qFormat/>
    <w:uiPriority w:val="0"/>
    <w:tblPr>
      <w:tblCellMar>
        <w:top w:w="0" w:type="dxa"/>
        <w:left w:w="0" w:type="dxa"/>
        <w:bottom w:w="0" w:type="dxa"/>
        <w:right w:w="0" w:type="dxa"/>
      </w:tblCellMar>
    </w:tblPr>
  </w:style>
  <w:style w:type="paragraph" w:customStyle="1" w:styleId="31">
    <w:name w:val="Table Text"/>
    <w:basedOn w:val="1"/>
    <w:semiHidden/>
    <w:qFormat/>
    <w:uiPriority w:val="0"/>
    <w:rPr>
      <w:rFonts w:ascii="宋体" w:hAnsi="宋体" w:cs="宋体"/>
      <w:sz w:val="11"/>
      <w:szCs w:val="11"/>
      <w:lang w:eastAsia="en-US"/>
    </w:rPr>
  </w:style>
  <w:style w:type="paragraph" w:customStyle="1" w:styleId="32">
    <w:name w:val="p0"/>
    <w:basedOn w:val="1"/>
    <w:qFormat/>
    <w:uiPriority w:val="0"/>
    <w:pPr>
      <w:widowControl/>
    </w:pPr>
    <w:rPr>
      <w:szCs w:val="21"/>
    </w:rPr>
  </w:style>
  <w:style w:type="paragraph" w:customStyle="1" w:styleId="33">
    <w:name w:val="表格文字"/>
    <w:basedOn w:val="1"/>
    <w:qFormat/>
    <w:uiPriority w:val="0"/>
    <w:pPr>
      <w:spacing w:before="25" w:after="25"/>
      <w:jc w:val="left"/>
    </w:pPr>
    <w:rPr>
      <w:rFonts w:ascii="Calibri" w:hAnsi="Calibri"/>
      <w:spacing w:val="10"/>
      <w:kern w:val="0"/>
      <w:sz w:val="24"/>
    </w:rPr>
  </w:style>
  <w:style w:type="paragraph" w:customStyle="1" w:styleId="34">
    <w:name w:val="Definition Term"/>
    <w:basedOn w:val="1"/>
    <w:next w:val="1"/>
    <w:qFormat/>
    <w:uiPriority w:val="0"/>
    <w:pPr>
      <w:spacing w:line="288" w:lineRule="auto"/>
    </w:pPr>
  </w:style>
  <w:style w:type="character" w:customStyle="1" w:styleId="35">
    <w:name w:val="font81"/>
    <w:basedOn w:val="20"/>
    <w:qFormat/>
    <w:uiPriority w:val="0"/>
    <w:rPr>
      <w:rFonts w:hint="eastAsia" w:ascii="宋体" w:hAnsi="宋体" w:eastAsia="宋体" w:cs="宋体"/>
      <w:color w:val="000000"/>
      <w:sz w:val="24"/>
      <w:szCs w:val="24"/>
      <w:u w:val="none"/>
    </w:rPr>
  </w:style>
  <w:style w:type="character" w:customStyle="1" w:styleId="36">
    <w:name w:val="font41"/>
    <w:basedOn w:val="20"/>
    <w:qFormat/>
    <w:uiPriority w:val="0"/>
    <w:rPr>
      <w:rFonts w:hint="default" w:ascii="Calibri" w:hAnsi="Calibri" w:cs="Calibri"/>
      <w:color w:val="000000"/>
      <w:sz w:val="24"/>
      <w:szCs w:val="24"/>
      <w:u w:val="none"/>
    </w:rPr>
  </w:style>
  <w:style w:type="character" w:customStyle="1" w:styleId="37">
    <w:name w:val="批注框文本 字符"/>
    <w:basedOn w:val="20"/>
    <w:link w:val="13"/>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6193</Words>
  <Characters>6504</Characters>
  <Lines>14</Lines>
  <Paragraphs>18</Paragraphs>
  <TotalTime>0</TotalTime>
  <ScaleCrop>false</ScaleCrop>
  <LinksUpToDate>false</LinksUpToDate>
  <CharactersWithSpaces>7052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2025-02-11T08:05:00Z</dcterms:created>
  <dc:creator>Administrator</dc:creator>
  <cp:lastModifiedBy>天之涯</cp:lastModifiedBy>
  <cp:lastPrinted>2025-05-09T02:47:54Z</cp:lastPrinted>
  <dcterms:modified xsi:type="dcterms:W3CDTF">2025-05-09T03:35:32Z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E8DA239244A0450A9CF6829D096BA743_13</vt:lpwstr>
  </property>
  <property fmtid="{D5CDD505-2E9C-101B-9397-08002B2CF9AE}" pid="4" name="KSOTemplateDocerSaveRecord">
    <vt:lpwstr>eyJoZGlkIjoiMjBhZjllNzNhMDlmZmZiNGJjNDhmYzc4NDlkYWJlZjUiLCJ1c2VySWQiOiIyNzAzNDA0MTEifQ==</vt:lpwstr>
  </property>
</Properties>
</file>